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5D09B4">
              <w:rPr>
                <w:sz w:val="18"/>
                <w:szCs w:val="18"/>
              </w:rPr>
              <w:t>0</w:t>
            </w:r>
            <w:r w:rsidR="00614C18">
              <w:rPr>
                <w:sz w:val="18"/>
                <w:szCs w:val="18"/>
              </w:rPr>
              <w:t>1</w:t>
            </w:r>
            <w:r w:rsidR="00D4232E">
              <w:rPr>
                <w:sz w:val="18"/>
                <w:szCs w:val="18"/>
              </w:rPr>
              <w:t xml:space="preserve">» </w:t>
            </w:r>
            <w:r w:rsidR="005D09B4">
              <w:rPr>
                <w:sz w:val="18"/>
                <w:szCs w:val="18"/>
              </w:rPr>
              <w:t>ию</w:t>
            </w:r>
            <w:r w:rsidR="00614C18">
              <w:rPr>
                <w:sz w:val="18"/>
                <w:szCs w:val="18"/>
              </w:rPr>
              <w:t>л</w:t>
            </w:r>
            <w:r w:rsidR="005D09B4">
              <w:rPr>
                <w:sz w:val="18"/>
                <w:szCs w:val="18"/>
              </w:rPr>
              <w:t>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14C18" w:rsidP="00DA4FD7">
            <w:pPr>
              <w:tabs>
                <w:tab w:val="left" w:pos="1513"/>
              </w:tabs>
              <w:jc w:val="right"/>
            </w:pPr>
            <w:proofErr w:type="gramStart"/>
            <w:r>
              <w:t xml:space="preserve">Июнь </w:t>
            </w:r>
            <w:r w:rsidR="00244B49">
              <w:t xml:space="preserve"> 202</w:t>
            </w:r>
            <w:r w:rsidR="00DA4FD7"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764C1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614C18">
        <w:rPr>
          <w:b/>
          <w:sz w:val="24"/>
          <w:szCs w:val="24"/>
        </w:rPr>
        <w:t>4873</w:t>
      </w:r>
      <w:r>
        <w:rPr>
          <w:b/>
          <w:sz w:val="24"/>
          <w:szCs w:val="24"/>
        </w:rPr>
        <w:t>;</w:t>
      </w:r>
    </w:p>
    <w:p w:rsidR="00614C18" w:rsidRPr="00614C18" w:rsidRDefault="00764C14" w:rsidP="00614C18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614C18" w:rsidRPr="00614C18">
        <w:rPr>
          <w:b/>
          <w:sz w:val="24"/>
          <w:szCs w:val="24"/>
        </w:rPr>
        <w:t>поставк</w:t>
      </w:r>
      <w:r w:rsidR="00614C18">
        <w:rPr>
          <w:b/>
          <w:sz w:val="24"/>
          <w:szCs w:val="24"/>
        </w:rPr>
        <w:t>а</w:t>
      </w:r>
      <w:r w:rsidR="00614C18" w:rsidRPr="00614C18">
        <w:rPr>
          <w:b/>
          <w:sz w:val="24"/>
          <w:szCs w:val="24"/>
        </w:rPr>
        <w:t xml:space="preserve"> лекарственных препаратов </w:t>
      </w:r>
    </w:p>
    <w:p w:rsidR="00614C18" w:rsidRPr="00614C18" w:rsidRDefault="00614C18" w:rsidP="00614C18">
      <w:pPr>
        <w:ind w:left="300"/>
        <w:jc w:val="center"/>
        <w:rPr>
          <w:b/>
          <w:sz w:val="24"/>
          <w:szCs w:val="24"/>
        </w:rPr>
      </w:pPr>
      <w:r w:rsidRPr="00614C18">
        <w:rPr>
          <w:b/>
          <w:sz w:val="24"/>
          <w:szCs w:val="24"/>
        </w:rPr>
        <w:t xml:space="preserve">для медицинского применения </w:t>
      </w:r>
    </w:p>
    <w:p w:rsidR="00764C14" w:rsidRDefault="00764C14" w:rsidP="00614C18">
      <w:pPr>
        <w:jc w:val="center"/>
      </w:pPr>
    </w:p>
    <w:p w:rsidR="00764C14" w:rsidRDefault="00764C14" w:rsidP="00764C14">
      <w:pPr>
        <w:tabs>
          <w:tab w:val="left" w:pos="1976"/>
        </w:tabs>
        <w:rPr>
          <w:b/>
          <w:sz w:val="24"/>
          <w:szCs w:val="24"/>
        </w:rPr>
      </w:pPr>
    </w:p>
    <w:p w:rsidR="00764C14" w:rsidRDefault="00764C14" w:rsidP="00764C1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A17F4" w:rsidRDefault="00EA17F4" w:rsidP="00764C14">
      <w:pPr>
        <w:ind w:firstLine="708"/>
        <w:rPr>
          <w:b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4"/>
        <w:gridCol w:w="1418"/>
        <w:gridCol w:w="1134"/>
        <w:gridCol w:w="992"/>
        <w:gridCol w:w="1350"/>
        <w:gridCol w:w="1629"/>
        <w:gridCol w:w="565"/>
        <w:gridCol w:w="1200"/>
      </w:tblGrid>
      <w:tr w:rsidR="00986B29" w:rsidRPr="00DD5CB7" w:rsidTr="000A0D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 по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DD5CB7" w:rsidRDefault="00986B29" w:rsidP="000A0D17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986B29" w:rsidRPr="00DD5CB7" w:rsidTr="000A0D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6F5032" w:rsidRDefault="00986B29" w:rsidP="000A0D17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8</w:t>
            </w:r>
          </w:p>
        </w:tc>
      </w:tr>
      <w:tr w:rsidR="00986B29" w:rsidRPr="00DD5CB7" w:rsidTr="000A0D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29" w:rsidRPr="00D630DD" w:rsidRDefault="00986B29" w:rsidP="000A0D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276A9D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Ванкомицин</w:t>
            </w:r>
            <w:proofErr w:type="spellEnd"/>
            <w:r w:rsidRPr="00276A9D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Ванкорус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986B29" w:rsidP="000A0D17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упак</w:t>
            </w:r>
            <w:proofErr w:type="spellEnd"/>
            <w:r w:rsidRPr="00120245">
              <w:rPr>
                <w:sz w:val="18"/>
                <w:szCs w:val="18"/>
              </w:rPr>
              <w:t>/мг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  <w:r w:rsidR="00986B29" w:rsidRPr="00F92EC4">
              <w:rPr>
                <w:color w:val="000000"/>
                <w:sz w:val="18"/>
                <w:szCs w:val="18"/>
              </w:rPr>
              <w:t>/</w:t>
            </w:r>
          </w:p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275,00</w:t>
            </w:r>
            <w:r w:rsidR="00986B29" w:rsidRPr="00F92EC4">
              <w:rPr>
                <w:bCs/>
                <w:color w:val="000000"/>
                <w:sz w:val="18"/>
                <w:szCs w:val="18"/>
              </w:rPr>
              <w:t>/</w:t>
            </w:r>
          </w:p>
          <w:p w:rsidR="00986B29" w:rsidRPr="00F92EC4" w:rsidRDefault="00986B29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0</w:t>
            </w:r>
            <w:r w:rsidR="00EA17F4">
              <w:rPr>
                <w:bCs/>
                <w:color w:val="000000"/>
                <w:sz w:val="18"/>
                <w:szCs w:val="18"/>
              </w:rPr>
              <w:t>,275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21 725,00</w:t>
            </w:r>
          </w:p>
        </w:tc>
      </w:tr>
      <w:tr w:rsidR="00986B29" w:rsidRPr="00DD5CB7" w:rsidTr="000A0D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29" w:rsidRPr="00D630DD" w:rsidRDefault="00986B29" w:rsidP="000A0D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276A9D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Ванкомицин</w:t>
            </w:r>
            <w:proofErr w:type="spellEnd"/>
            <w:r w:rsidRPr="00276A9D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Ванкорус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986B29" w:rsidP="000A0D17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упак</w:t>
            </w:r>
            <w:proofErr w:type="spellEnd"/>
            <w:r w:rsidRPr="00120245">
              <w:rPr>
                <w:sz w:val="18"/>
                <w:szCs w:val="18"/>
              </w:rPr>
              <w:t>/мг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86B29" w:rsidRPr="00F92EC4">
              <w:rPr>
                <w:color w:val="000000"/>
                <w:sz w:val="18"/>
                <w:szCs w:val="18"/>
              </w:rPr>
              <w:t>/</w:t>
            </w:r>
          </w:p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292,80</w:t>
            </w:r>
            <w:r w:rsidR="00986B29" w:rsidRPr="00F92EC4">
              <w:rPr>
                <w:bCs/>
                <w:color w:val="000000"/>
                <w:sz w:val="18"/>
                <w:szCs w:val="18"/>
              </w:rPr>
              <w:t>/</w:t>
            </w:r>
          </w:p>
          <w:p w:rsidR="00986B29" w:rsidRPr="00F92EC4" w:rsidRDefault="00986B29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0,</w:t>
            </w:r>
            <w:r w:rsidR="00EA17F4">
              <w:rPr>
                <w:bCs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292,80</w:t>
            </w:r>
          </w:p>
        </w:tc>
      </w:tr>
      <w:tr w:rsidR="00986B29" w:rsidRPr="00DD5CB7" w:rsidTr="000A0D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29" w:rsidRPr="00D630DD" w:rsidRDefault="00986B29" w:rsidP="000A0D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276A9D" w:rsidRDefault="00EA17F4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Метронидазол</w:t>
            </w:r>
            <w:proofErr w:type="spellEnd"/>
            <w:r w:rsidRPr="00276A9D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Метронидазол</w:t>
            </w:r>
            <w:proofErr w:type="spellEnd"/>
            <w:r w:rsidRPr="00120245">
              <w:rPr>
                <w:sz w:val="18"/>
                <w:szCs w:val="18"/>
              </w:rPr>
              <w:t>-АКОС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986B29" w:rsidP="000A0D17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упак</w:t>
            </w:r>
            <w:proofErr w:type="spellEnd"/>
            <w:r w:rsidRPr="00120245">
              <w:rPr>
                <w:sz w:val="18"/>
                <w:szCs w:val="18"/>
              </w:rPr>
              <w:t>/см3; 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  <w:r w:rsidR="00986B29" w:rsidRPr="00F92EC4">
              <w:rPr>
                <w:color w:val="000000"/>
                <w:sz w:val="18"/>
                <w:szCs w:val="18"/>
              </w:rPr>
              <w:t>/</w:t>
            </w:r>
          </w:p>
          <w:p w:rsidR="00986B29" w:rsidRPr="00F92EC4" w:rsidRDefault="00EA17F4" w:rsidP="00EA1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F071AC" w:rsidP="000A0D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22,88</w:t>
            </w:r>
            <w:r w:rsidR="00986B29" w:rsidRPr="00F92EC4">
              <w:rPr>
                <w:bCs/>
                <w:color w:val="000000"/>
                <w:sz w:val="18"/>
                <w:szCs w:val="18"/>
              </w:rPr>
              <w:t>/</w:t>
            </w:r>
          </w:p>
          <w:p w:rsidR="00F071AC" w:rsidRPr="00F92EC4" w:rsidRDefault="00F071AC" w:rsidP="00F071A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0,2288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29" w:rsidRPr="00F92EC4" w:rsidRDefault="00F071AC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13728,00</w:t>
            </w:r>
          </w:p>
        </w:tc>
      </w:tr>
      <w:tr w:rsidR="00EA17F4" w:rsidRPr="00DD5CB7" w:rsidTr="000A0D1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F4" w:rsidRPr="00D630DD" w:rsidRDefault="00EA17F4" w:rsidP="000A0D1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F4" w:rsidRPr="00276A9D" w:rsidRDefault="00EA17F4" w:rsidP="000A0D1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120245">
              <w:rPr>
                <w:sz w:val="18"/>
                <w:szCs w:val="18"/>
              </w:rPr>
              <w:t>Азитромицин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F4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r w:rsidRPr="00120245">
              <w:rPr>
                <w:sz w:val="18"/>
                <w:szCs w:val="18"/>
              </w:rPr>
              <w:t xml:space="preserve">Азитромицин </w:t>
            </w:r>
            <w:proofErr w:type="spellStart"/>
            <w:r w:rsidRPr="00120245">
              <w:rPr>
                <w:sz w:val="18"/>
                <w:szCs w:val="18"/>
              </w:rPr>
              <w:t>Экомед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F4" w:rsidRPr="00F92EC4" w:rsidRDefault="00EA17F4" w:rsidP="000A0D17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F4" w:rsidRPr="00F92EC4" w:rsidRDefault="00EA17F4" w:rsidP="000A0D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0245">
              <w:rPr>
                <w:sz w:val="18"/>
                <w:szCs w:val="18"/>
              </w:rPr>
              <w:t>упак</w:t>
            </w:r>
            <w:proofErr w:type="spellEnd"/>
            <w:r w:rsidRPr="00120245">
              <w:rPr>
                <w:sz w:val="18"/>
                <w:szCs w:val="18"/>
              </w:rPr>
              <w:t>/г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F4" w:rsidRPr="00F92EC4" w:rsidRDefault="00EA17F4" w:rsidP="00EA1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20/330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AC" w:rsidRPr="00F92EC4" w:rsidRDefault="00F071AC" w:rsidP="00F071A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218,46</w:t>
            </w:r>
            <w:r w:rsidRPr="00F92EC4">
              <w:rPr>
                <w:bCs/>
                <w:color w:val="000000"/>
                <w:sz w:val="18"/>
                <w:szCs w:val="18"/>
              </w:rPr>
              <w:t>/</w:t>
            </w:r>
          </w:p>
          <w:p w:rsidR="00EA17F4" w:rsidRPr="00F92EC4" w:rsidRDefault="00F071AC" w:rsidP="00F071A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F4" w:rsidRPr="00F92EC4" w:rsidRDefault="00F071AC" w:rsidP="000A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4369,20</w:t>
            </w:r>
          </w:p>
        </w:tc>
      </w:tr>
      <w:tr w:rsidR="00986B29" w:rsidRPr="00E654E9" w:rsidTr="000A0D17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29" w:rsidRPr="00E654E9" w:rsidRDefault="00986B29" w:rsidP="000A0D17">
            <w:pPr>
              <w:outlineLvl w:val="1"/>
              <w:rPr>
                <w:b/>
                <w:sz w:val="24"/>
                <w:szCs w:val="24"/>
              </w:rPr>
            </w:pPr>
            <w:r w:rsidRPr="00D630DD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F071AC">
              <w:rPr>
                <w:sz w:val="24"/>
                <w:szCs w:val="24"/>
              </w:rPr>
              <w:t>40 115,00</w:t>
            </w:r>
            <w:r>
              <w:rPr>
                <w:sz w:val="24"/>
                <w:szCs w:val="24"/>
              </w:rPr>
              <w:t xml:space="preserve"> руб., в т.ч. НДС 10%-</w:t>
            </w:r>
            <w:r w:rsidR="00F071AC">
              <w:rPr>
                <w:sz w:val="24"/>
                <w:szCs w:val="24"/>
              </w:rPr>
              <w:t>3646,</w:t>
            </w:r>
            <w:proofErr w:type="gramStart"/>
            <w:r w:rsidR="00F071AC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29" w:rsidRPr="00E654E9" w:rsidRDefault="00986B29" w:rsidP="000A0D17">
            <w:pPr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764C14" w:rsidRDefault="00764C14" w:rsidP="00EA17F4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5D09B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F071AC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2022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71AC">
        <w:rPr>
          <w:sz w:val="24"/>
          <w:szCs w:val="24"/>
        </w:rPr>
        <w:t>56 923,50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F071AC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F071AC">
        <w:rPr>
          <w:sz w:val="24"/>
          <w:szCs w:val="24"/>
        </w:rPr>
        <w:t>6</w:t>
      </w:r>
      <w:r>
        <w:rPr>
          <w:sz w:val="24"/>
          <w:szCs w:val="24"/>
        </w:rPr>
        <w:t xml:space="preserve">.2022г </w:t>
      </w:r>
    </w:p>
    <w:p w:rsidR="00764C14" w:rsidRDefault="00764C14" w:rsidP="00764C14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F071AC">
        <w:rPr>
          <w:bCs/>
          <w:iCs/>
          <w:sz w:val="24"/>
          <w:szCs w:val="24"/>
        </w:rPr>
        <w:t>Общество с ограниченной ответственностью «НОРД-ФАРМ»</w:t>
      </w:r>
    </w:p>
    <w:p w:rsidR="00764C14" w:rsidRDefault="00764C14" w:rsidP="00764C14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F071AC">
        <w:rPr>
          <w:sz w:val="24"/>
          <w:szCs w:val="24"/>
        </w:rPr>
        <w:t>40 115,00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D841D4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D841D4">
        <w:rPr>
          <w:rFonts w:ascii="Times New Roman" w:hAnsi="Times New Roman"/>
          <w:szCs w:val="24"/>
        </w:rPr>
        <w:t>1</w:t>
      </w:r>
      <w:r w:rsidR="00F071AC">
        <w:rPr>
          <w:rFonts w:ascii="Times New Roman" w:hAnsi="Times New Roman"/>
          <w:szCs w:val="24"/>
        </w:rPr>
        <w:t xml:space="preserve"> декабря</w:t>
      </w:r>
      <w:r>
        <w:rPr>
          <w:rFonts w:ascii="Times New Roman" w:hAnsi="Times New Roman"/>
          <w:szCs w:val="24"/>
        </w:rPr>
        <w:t xml:space="preserve"> 2022 года.</w:t>
      </w:r>
    </w:p>
    <w:p w:rsidR="0068728B" w:rsidRDefault="0068728B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C534E3" w:rsidRDefault="00DA4FD7" w:rsidP="00C534E3">
      <w:pPr>
        <w:ind w:left="300"/>
        <w:jc w:val="center"/>
        <w:rPr>
          <w:b/>
          <w:sz w:val="24"/>
          <w:szCs w:val="24"/>
        </w:rPr>
      </w:pPr>
      <w:r>
        <w:lastRenderedPageBreak/>
        <w:t>.</w:t>
      </w:r>
      <w:r w:rsidR="00C534E3" w:rsidRPr="00C534E3">
        <w:rPr>
          <w:b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2.Номер закупки: №</w:t>
      </w:r>
      <w:r w:rsidR="00C534E3">
        <w:rPr>
          <w:b/>
          <w:color w:val="000000"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034020000332200</w:t>
      </w:r>
      <w:r w:rsidR="00F071AC">
        <w:rPr>
          <w:b/>
          <w:sz w:val="24"/>
          <w:szCs w:val="24"/>
        </w:rPr>
        <w:t>5197</w:t>
      </w:r>
      <w:r w:rsidR="00C534E3">
        <w:rPr>
          <w:b/>
          <w:sz w:val="24"/>
          <w:szCs w:val="24"/>
        </w:rPr>
        <w:t>;</w:t>
      </w:r>
    </w:p>
    <w:p w:rsidR="00F071AC" w:rsidRPr="00F071AC" w:rsidRDefault="00C534E3" w:rsidP="00F071AC">
      <w:pPr>
        <w:tabs>
          <w:tab w:val="lef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="00D841D4" w:rsidRPr="00D841D4">
        <w:rPr>
          <w:b/>
        </w:rPr>
        <w:t xml:space="preserve"> </w:t>
      </w:r>
      <w:r w:rsidR="00F071AC" w:rsidRPr="00F071AC">
        <w:rPr>
          <w:b/>
          <w:sz w:val="24"/>
          <w:szCs w:val="24"/>
        </w:rPr>
        <w:t>оказание услуги по технической поддержке и сопровождению</w:t>
      </w:r>
    </w:p>
    <w:p w:rsidR="00F071AC" w:rsidRPr="00F071AC" w:rsidRDefault="00F071AC" w:rsidP="00F071AC">
      <w:pPr>
        <w:tabs>
          <w:tab w:val="left" w:pos="9355"/>
        </w:tabs>
        <w:jc w:val="center"/>
        <w:rPr>
          <w:b/>
          <w:sz w:val="24"/>
          <w:szCs w:val="24"/>
        </w:rPr>
      </w:pPr>
      <w:r w:rsidRPr="00F071AC">
        <w:rPr>
          <w:b/>
          <w:sz w:val="24"/>
          <w:szCs w:val="24"/>
        </w:rPr>
        <w:t xml:space="preserve"> программно-аппаратного комплекса </w:t>
      </w:r>
    </w:p>
    <w:p w:rsidR="00D841D4" w:rsidRPr="00D841D4" w:rsidRDefault="00D841D4" w:rsidP="00D841D4">
      <w:pPr>
        <w:jc w:val="center"/>
        <w:rPr>
          <w:b/>
          <w:sz w:val="24"/>
          <w:szCs w:val="24"/>
        </w:rPr>
      </w:pPr>
    </w:p>
    <w:p w:rsidR="00C534E3" w:rsidRDefault="00C534E3" w:rsidP="00C534E3">
      <w:pPr>
        <w:tabs>
          <w:tab w:val="left" w:pos="9355"/>
        </w:tabs>
        <w:jc w:val="center"/>
        <w:outlineLvl w:val="0"/>
      </w:pP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541F9" w:rsidRDefault="003541F9" w:rsidP="00C534E3">
      <w:pPr>
        <w:ind w:firstLine="708"/>
        <w:rPr>
          <w:b/>
          <w:sz w:val="24"/>
          <w:szCs w:val="24"/>
        </w:rPr>
      </w:pPr>
    </w:p>
    <w:p w:rsidR="003541F9" w:rsidRPr="00895150" w:rsidRDefault="003541F9" w:rsidP="003541F9">
      <w:pPr>
        <w:jc w:val="center"/>
        <w:rPr>
          <w:b/>
          <w:bCs/>
        </w:rPr>
      </w:pPr>
      <w:r w:rsidRPr="00895150">
        <w:rPr>
          <w:b/>
          <w:bCs/>
        </w:rPr>
        <w:t>СПЕЦИФИКАЦИЯ</w:t>
      </w:r>
    </w:p>
    <w:p w:rsidR="003541F9" w:rsidRPr="00F463AE" w:rsidRDefault="003541F9" w:rsidP="003541F9">
      <w:pPr>
        <w:jc w:val="center"/>
        <w:rPr>
          <w:b/>
          <w:bCs/>
          <w:color w:val="FF0000"/>
          <w:sz w:val="10"/>
          <w:szCs w:val="10"/>
        </w:rPr>
      </w:pPr>
    </w:p>
    <w:p w:rsidR="00D841D4" w:rsidRDefault="00D841D4" w:rsidP="00C534E3">
      <w:pPr>
        <w:ind w:firstLine="708"/>
        <w:rPr>
          <w:b/>
          <w:sz w:val="24"/>
          <w:szCs w:val="24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078"/>
        <w:gridCol w:w="1986"/>
        <w:gridCol w:w="1560"/>
        <w:gridCol w:w="1274"/>
      </w:tblGrid>
      <w:tr w:rsidR="003541F9" w:rsidTr="003541F9">
        <w:trPr>
          <w:trHeight w:val="67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F9" w:rsidRDefault="003541F9" w:rsidP="00B96CF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3541F9" w:rsidRDefault="003541F9" w:rsidP="00B96CF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п/п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F9" w:rsidRDefault="003541F9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услуги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F9" w:rsidRDefault="003541F9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  <w:p w:rsidR="003541F9" w:rsidRDefault="003541F9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услуги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F9" w:rsidRDefault="003541F9" w:rsidP="00B96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Частота оказания услуги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F9" w:rsidRDefault="003541F9" w:rsidP="00B96CFE">
            <w:pPr>
              <w:spacing w:line="276" w:lineRule="auto"/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Цена 1 единицы услуги,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Предоставление новых версий, пакетов обновления прикладных подсистем КМИС</w:t>
            </w:r>
          </w:p>
        </w:tc>
      </w:tr>
      <w:tr w:rsidR="00B46F91" w:rsidTr="00EB2562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Предоставление новых версий, пакетов обновления прикладных подсистем МИС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зарегистрированный пользователь)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мере выхода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110,40</w:t>
            </w:r>
          </w:p>
        </w:tc>
      </w:tr>
      <w:tr w:rsidR="00B46F91" w:rsidTr="00EB2562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Изменение/доработка прикладных подсистем МИС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1 242,00</w:t>
            </w:r>
          </w:p>
        </w:tc>
      </w:tr>
      <w:tr w:rsidR="00B46F91" w:rsidTr="00EB2562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механизма централизованного обновления пакетов, модулей прикладных подсистем МИС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подсистема)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660,00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Cs w:val="24"/>
              </w:rPr>
              <w:t>2. Оказание услуг по функционированию подсистемы информационной безопасности программного обеспечения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Установка, переустановка или обновление прикладного программного обеспечения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механизма обновления средств антивирусной защиты информации и антивирусных баз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сервер)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87,60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Установка, переустановка или обновление средств криптографической защиты информации (СКЗИ) </w:t>
            </w:r>
            <w:proofErr w:type="spellStart"/>
            <w:r>
              <w:rPr>
                <w:szCs w:val="24"/>
              </w:rPr>
              <w:t>ViPNet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Client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Настройка средств криптографической защиты информации (СКЗИ) </w:t>
            </w:r>
            <w:proofErr w:type="spellStart"/>
            <w:r>
              <w:rPr>
                <w:szCs w:val="24"/>
              </w:rPr>
              <w:t>ViPNet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Client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Установка, переустановка или обновление СКЗИ </w:t>
            </w:r>
            <w:proofErr w:type="spellStart"/>
            <w:r>
              <w:rPr>
                <w:szCs w:val="24"/>
              </w:rPr>
              <w:t>ViPNet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Coordinator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2.6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Настройка СКЗИ </w:t>
            </w:r>
            <w:proofErr w:type="spellStart"/>
            <w:r>
              <w:rPr>
                <w:szCs w:val="24"/>
              </w:rPr>
              <w:t>ViPNet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Coordinator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2.7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Установка, переустановка СКЗИ на одном АРМ для работы с сертификатом проверки ключа квалифицированной электронной подписью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552,00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2.8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СКЗИ сервера безопасности (</w:t>
            </w:r>
            <w:proofErr w:type="spellStart"/>
            <w:r>
              <w:rPr>
                <w:szCs w:val="24"/>
              </w:rPr>
              <w:t>ViPNet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Coordinator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объект)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105,60</w:t>
            </w:r>
          </w:p>
        </w:tc>
      </w:tr>
      <w:tr w:rsidR="00B46F91" w:rsidTr="001C247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2.9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СКЗИ клиента (</w:t>
            </w:r>
            <w:proofErr w:type="spellStart"/>
            <w:r>
              <w:rPr>
                <w:szCs w:val="24"/>
              </w:rPr>
              <w:t>ViPNet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Client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объект)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79,20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Cs w:val="24"/>
              </w:rPr>
              <w:t>3. Оказание услуг по обеспечению работы сетевой инфраструктуры единой защищенной сети передачи данных</w:t>
            </w:r>
          </w:p>
        </w:tc>
      </w:tr>
      <w:tr w:rsidR="00B46F91" w:rsidTr="00E66B97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Первоначальная установка и настройка активного сетевого оборудования (маршрутизатор, коммутатор, модем и т.п.)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828,00</w:t>
            </w:r>
          </w:p>
        </w:tc>
      </w:tr>
      <w:tr w:rsidR="00B46F91" w:rsidTr="00E66B97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Диагностика и выдача рекомендаций по работе структурированной кабельной сети и активного сетевого оборудования (маршрутизаторы, коммутаторы, модемы и т.п.)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2 484,00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Cs w:val="24"/>
              </w:rPr>
              <w:t>4. Оказание услуг по обеспечению работы серверов единой защищенной сети передачи данных, в том числе функционирующих в средах виртуализации</w:t>
            </w:r>
          </w:p>
        </w:tc>
      </w:tr>
      <w:tr w:rsidR="00B46F91" w:rsidTr="00AF1C25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Сопровождение службы каталогов </w:t>
            </w:r>
            <w:proofErr w:type="spellStart"/>
            <w:r>
              <w:rPr>
                <w:szCs w:val="24"/>
              </w:rPr>
              <w:t>Active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Directory</w:t>
            </w:r>
            <w:proofErr w:type="spellEnd"/>
            <w:r>
              <w:rPr>
                <w:szCs w:val="24"/>
              </w:rPr>
              <w:t xml:space="preserve"> и настроенных ролей сервера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объект)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144,00</w:t>
            </w:r>
          </w:p>
        </w:tc>
      </w:tr>
      <w:tr w:rsidR="00B46F91" w:rsidTr="00AF1C25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 и переустановка программного обеспечения сервера и периферийного оборудования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 w:rsidRPr="00F25D64"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B46F91" w:rsidTr="00AF1C25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rPr>
                <w:szCs w:val="24"/>
              </w:rPr>
            </w:pPr>
            <w:r>
              <w:t>Диагностика, настройка и выдача рекомендаций по работе серверного аппаратного оборудования, программного обеспечения и периферийного оборудования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2 484,00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Cs w:val="24"/>
              </w:rPr>
              <w:t>5. Оказание услуг по обеспечению работы АРМ защищенной сети</w:t>
            </w:r>
          </w:p>
        </w:tc>
      </w:tr>
      <w:tr w:rsidR="00B46F91" w:rsidTr="005F410A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Установка и переустановка программного обеспечения и периферийного оборудования АРМ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 w:rsidRPr="00F25D64"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552,00</w:t>
            </w:r>
          </w:p>
        </w:tc>
      </w:tr>
      <w:tr w:rsidR="00B46F91" w:rsidTr="005F410A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Диагностика, настройка и выдача рекомендаций по работе программного обеспечения и периферийного оборудования АРМ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1 656,00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Cs w:val="24"/>
              </w:rPr>
              <w:t>6. Оказание услуг по обеспечению доступа пользователей к программному обеспечению</w:t>
            </w:r>
          </w:p>
        </w:tc>
      </w:tr>
      <w:tr w:rsidR="00B46F91" w:rsidTr="0000311E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Создание новой учетной записи, удаление старой учетной записи пользователя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F25D64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65011B" w:rsidRDefault="00B46F91" w:rsidP="00B46F91">
            <w:pPr>
              <w:jc w:val="center"/>
              <w:rPr>
                <w:sz w:val="12"/>
                <w:szCs w:val="12"/>
              </w:rPr>
            </w:pPr>
            <w:r w:rsidRPr="0065011B">
              <w:rPr>
                <w:sz w:val="12"/>
                <w:szCs w:val="12"/>
              </w:rPr>
              <w:t>(под 1 условной единицей понимается 1 учетная запись)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69,00</w:t>
            </w:r>
          </w:p>
        </w:tc>
      </w:tr>
      <w:tr w:rsidR="00B46F91" w:rsidTr="0000311E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Организация доступа пользователей к прикладной системе, включение в группу, предоставление ресурсов и прав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2A4400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69,00</w:t>
            </w:r>
          </w:p>
        </w:tc>
      </w:tr>
      <w:tr w:rsidR="00B46F91" w:rsidTr="0000311E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Сопровождение доступа зарегистрированных пользователей к прикладному программному обеспечению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зарегистрированный пользователь)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4,80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Оказание услуг по обеспечению поддержки информационного взаимодействия</w:t>
            </w:r>
          </w:p>
        </w:tc>
      </w:tr>
      <w:tr w:rsidR="00B46F91" w:rsidTr="00DB00CA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информационного взаимодействия между подразделениями Заказчика и с другими медицинскими организациями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 *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подразделение)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176,40</w:t>
            </w:r>
          </w:p>
        </w:tc>
      </w:tr>
      <w:tr w:rsidR="00B46F91" w:rsidTr="00DB00CA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информационного взаимодействия с другими информационными системами, интегрированными с прикладными подсистемами МИС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сервис)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176,40</w:t>
            </w:r>
          </w:p>
        </w:tc>
      </w:tr>
      <w:tr w:rsidR="00B46F91" w:rsidTr="00DB00CA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7.3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Поддержка информационного взаимодействия с федеральным сервисом ЕГИСЗ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jc w:val="center"/>
              <w:rPr>
                <w:szCs w:val="24"/>
              </w:rPr>
            </w:pPr>
            <w:r w:rsidRPr="00081217">
              <w:rPr>
                <w:szCs w:val="24"/>
              </w:rPr>
              <w:t xml:space="preserve">1 </w:t>
            </w:r>
            <w:r>
              <w:rPr>
                <w:szCs w:val="24"/>
              </w:rPr>
              <w:t>условная единица</w:t>
            </w:r>
          </w:p>
          <w:p w:rsidR="00B46F91" w:rsidRPr="003F04AC" w:rsidRDefault="00B46F91" w:rsidP="00B46F91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сервис)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351,60</w:t>
            </w:r>
          </w:p>
        </w:tc>
      </w:tr>
      <w:tr w:rsidR="00B46F91" w:rsidTr="00B46F9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Cs w:val="24"/>
              </w:rPr>
              <w:t>8. Оказание услуг по обучению специалистов Заказчика</w:t>
            </w:r>
          </w:p>
        </w:tc>
      </w:tr>
      <w:tr w:rsidR="00B46F91" w:rsidTr="001B4721">
        <w:trPr>
          <w:trHeight w:val="3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 xml:space="preserve">Обучение специалистов по работе с прикладным программным обеспечением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По обращению Заказчика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91" w:rsidRDefault="00B46F91" w:rsidP="00B46F91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t>552,00</w:t>
            </w:r>
          </w:p>
        </w:tc>
      </w:tr>
    </w:tbl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B46F91" w:rsidRPr="00042ADD" w:rsidRDefault="00B46F91" w:rsidP="00B46F91">
      <w:pPr>
        <w:ind w:firstLine="851"/>
        <w:jc w:val="both"/>
        <w:rPr>
          <w:szCs w:val="24"/>
        </w:rPr>
      </w:pPr>
      <w:r w:rsidRPr="00042ADD">
        <w:rPr>
          <w:szCs w:val="24"/>
        </w:rPr>
        <w:t xml:space="preserve">* </w:t>
      </w:r>
      <w:r>
        <w:rPr>
          <w:szCs w:val="24"/>
        </w:rPr>
        <w:t>Количество единиц услуги по данной позиции берется исходя из фактического количества единиц Заказчика на момент оказания услуги.</w:t>
      </w:r>
    </w:p>
    <w:p w:rsidR="00B46F91" w:rsidRDefault="00B46F91" w:rsidP="00B46F91">
      <w:pPr>
        <w:ind w:firstLine="851"/>
        <w:jc w:val="both"/>
        <w:rPr>
          <w:szCs w:val="24"/>
        </w:rPr>
      </w:pPr>
      <w:r w:rsidRPr="007047A4">
        <w:rPr>
          <w:szCs w:val="24"/>
        </w:rPr>
        <w:t>Кратность почасовой работы определяется в 0,25 часа</w:t>
      </w: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jc w:val="both"/>
        <w:rPr>
          <w:sz w:val="24"/>
          <w:szCs w:val="24"/>
        </w:rPr>
      </w:pP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9B078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1F0B43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</w:t>
      </w:r>
      <w:r w:rsidR="00131092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1092">
        <w:rPr>
          <w:sz w:val="24"/>
          <w:szCs w:val="24"/>
        </w:rPr>
        <w:t>164 400,00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534E3" w:rsidRDefault="00C534E3" w:rsidP="00C534E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31092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131092">
        <w:rPr>
          <w:sz w:val="24"/>
          <w:szCs w:val="24"/>
        </w:rPr>
        <w:t>6</w:t>
      </w:r>
      <w:r>
        <w:rPr>
          <w:sz w:val="24"/>
          <w:szCs w:val="24"/>
        </w:rPr>
        <w:t xml:space="preserve">.2022г </w:t>
      </w:r>
    </w:p>
    <w:p w:rsidR="00C534E3" w:rsidRDefault="00C534E3" w:rsidP="00C534E3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131092">
        <w:rPr>
          <w:b/>
          <w:sz w:val="24"/>
          <w:szCs w:val="24"/>
        </w:rPr>
        <w:t xml:space="preserve"> КОГБУЗ «Медицинский информационно-аналитический </w:t>
      </w:r>
      <w:proofErr w:type="spellStart"/>
      <w:proofErr w:type="gramStart"/>
      <w:r w:rsidR="00131092">
        <w:rPr>
          <w:b/>
          <w:sz w:val="24"/>
          <w:szCs w:val="24"/>
        </w:rPr>
        <w:t>центр,центр</w:t>
      </w:r>
      <w:proofErr w:type="spellEnd"/>
      <w:proofErr w:type="gramEnd"/>
      <w:r w:rsidR="00131092">
        <w:rPr>
          <w:b/>
          <w:sz w:val="24"/>
          <w:szCs w:val="24"/>
        </w:rPr>
        <w:t xml:space="preserve"> общественного здоровья и медицинской профилактики»</w:t>
      </w:r>
      <w:r>
        <w:rPr>
          <w:bCs/>
          <w:iCs/>
        </w:rPr>
        <w:t xml:space="preserve">  </w:t>
      </w:r>
    </w:p>
    <w:p w:rsidR="00C534E3" w:rsidRDefault="00C534E3" w:rsidP="00C534E3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131092">
        <w:rPr>
          <w:sz w:val="24"/>
          <w:szCs w:val="24"/>
        </w:rPr>
        <w:t>164 400</w:t>
      </w:r>
      <w:r w:rsidR="00D841D4"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9B078B">
        <w:rPr>
          <w:rFonts w:ascii="Times New Roman" w:hAnsi="Times New Roman"/>
          <w:szCs w:val="24"/>
        </w:rPr>
        <w:t xml:space="preserve">1 </w:t>
      </w:r>
      <w:r w:rsidR="00131092">
        <w:rPr>
          <w:rFonts w:ascii="Times New Roman" w:hAnsi="Times New Roman"/>
          <w:szCs w:val="24"/>
        </w:rPr>
        <w:t>декабря</w:t>
      </w:r>
      <w:r>
        <w:rPr>
          <w:rFonts w:ascii="Times New Roman" w:hAnsi="Times New Roman"/>
          <w:szCs w:val="24"/>
        </w:rPr>
        <w:t xml:space="preserve"> 202</w:t>
      </w:r>
      <w:r w:rsidR="00131092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Pr="00DA4FD7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9B078B" w:rsidRDefault="009B078B" w:rsidP="009B078B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68728B">
        <w:rPr>
          <w:b/>
          <w:sz w:val="24"/>
          <w:szCs w:val="24"/>
        </w:rPr>
        <w:t>5441</w:t>
      </w:r>
      <w:r>
        <w:rPr>
          <w:b/>
          <w:sz w:val="24"/>
          <w:szCs w:val="24"/>
        </w:rPr>
        <w:t>;</w:t>
      </w:r>
    </w:p>
    <w:p w:rsidR="0068728B" w:rsidRPr="0068728B" w:rsidRDefault="009B078B" w:rsidP="0068728B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2712FF">
        <w:rPr>
          <w:b/>
          <w:sz w:val="24"/>
          <w:szCs w:val="24"/>
        </w:rPr>
        <w:t xml:space="preserve"> </w:t>
      </w:r>
      <w:r w:rsidR="0068728B" w:rsidRPr="0068728B">
        <w:rPr>
          <w:b/>
          <w:sz w:val="24"/>
          <w:szCs w:val="24"/>
        </w:rPr>
        <w:t>Поставка расходных материалов (Нити хирургические)</w:t>
      </w:r>
    </w:p>
    <w:p w:rsidR="009B078B" w:rsidRDefault="009B078B" w:rsidP="0068728B">
      <w:pPr>
        <w:jc w:val="center"/>
      </w:pPr>
    </w:p>
    <w:p w:rsidR="009B078B" w:rsidRDefault="009B078B" w:rsidP="009B078B">
      <w:pPr>
        <w:tabs>
          <w:tab w:val="left" w:pos="1976"/>
        </w:tabs>
        <w:rPr>
          <w:b/>
          <w:sz w:val="24"/>
          <w:szCs w:val="24"/>
        </w:rPr>
      </w:pPr>
    </w:p>
    <w:p w:rsidR="009B078B" w:rsidRDefault="009B078B" w:rsidP="009B078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11AB1" w:rsidRDefault="00E11AB1" w:rsidP="009B078B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68728B" w:rsidRPr="008C7931" w:rsidTr="00CE2354">
        <w:trPr>
          <w:trHeight w:val="672"/>
        </w:trPr>
        <w:tc>
          <w:tcPr>
            <w:tcW w:w="296" w:type="pct"/>
            <w:shd w:val="clear" w:color="auto" w:fill="auto"/>
          </w:tcPr>
          <w:p w:rsidR="0068728B" w:rsidRPr="00D12E69" w:rsidRDefault="0068728B" w:rsidP="0068728B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68728B" w:rsidRPr="00D12E69" w:rsidRDefault="0068728B" w:rsidP="0068728B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68728B" w:rsidRPr="00D12E69" w:rsidRDefault="0068728B" w:rsidP="0068728B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68728B" w:rsidRDefault="0068728B" w:rsidP="0068728B">
            <w:pPr>
              <w:jc w:val="center"/>
            </w:pPr>
            <w:r>
              <w:t xml:space="preserve">Страна </w:t>
            </w:r>
          </w:p>
          <w:p w:rsidR="0068728B" w:rsidRPr="00D12E69" w:rsidRDefault="0068728B" w:rsidP="0068728B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68728B" w:rsidRPr="00D12E69" w:rsidRDefault="0068728B" w:rsidP="0068728B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68728B" w:rsidRPr="00D12E69" w:rsidRDefault="0068728B" w:rsidP="0068728B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68728B" w:rsidRDefault="0068728B" w:rsidP="0068728B">
            <w:pPr>
              <w:jc w:val="center"/>
            </w:pPr>
            <w:r w:rsidRPr="00D12E69">
              <w:t xml:space="preserve">Цена </w:t>
            </w:r>
          </w:p>
          <w:p w:rsidR="0068728B" w:rsidRDefault="0068728B" w:rsidP="0068728B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68728B" w:rsidRPr="00D12E69" w:rsidRDefault="0068728B" w:rsidP="0068728B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2" w:type="pct"/>
          </w:tcPr>
          <w:p w:rsidR="0068728B" w:rsidRDefault="0068728B" w:rsidP="0068728B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68728B" w:rsidRPr="00D12E69" w:rsidRDefault="0068728B" w:rsidP="0068728B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68728B" w:rsidRPr="008C7931" w:rsidTr="00CE2354">
        <w:trPr>
          <w:trHeight w:val="381"/>
        </w:trPr>
        <w:tc>
          <w:tcPr>
            <w:tcW w:w="296" w:type="pct"/>
            <w:vAlign w:val="center"/>
          </w:tcPr>
          <w:p w:rsidR="0068728B" w:rsidRPr="00F1262C" w:rsidRDefault="0068728B" w:rsidP="0068728B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68728B" w:rsidRPr="000C51EF" w:rsidRDefault="0068728B" w:rsidP="0068728B">
            <w:r w:rsidRPr="000C51EF">
              <w:t xml:space="preserve">Нить хирургическая полиамидная, </w:t>
            </w:r>
            <w:proofErr w:type="spellStart"/>
            <w:r w:rsidRPr="000C51EF">
              <w:t>полинить</w:t>
            </w:r>
            <w:proofErr w:type="spellEnd"/>
            <w:r w:rsidRPr="000C51EF">
              <w:t xml:space="preserve">, стерильная, 100 </w:t>
            </w:r>
            <w:proofErr w:type="spellStart"/>
            <w:r w:rsidRPr="000C51EF">
              <w:t>шт</w:t>
            </w:r>
            <w:proofErr w:type="spellEnd"/>
            <w:r w:rsidRPr="000C51EF">
              <w:t xml:space="preserve"> код </w:t>
            </w:r>
            <w:proofErr w:type="spellStart"/>
            <w:r w:rsidRPr="000C51EF">
              <w:t>ктру</w:t>
            </w:r>
            <w:proofErr w:type="spellEnd"/>
            <w:r w:rsidRPr="000C51EF">
              <w:t>: 21.20.24.120-00000018</w:t>
            </w:r>
          </w:p>
        </w:tc>
        <w:tc>
          <w:tcPr>
            <w:tcW w:w="882" w:type="pct"/>
          </w:tcPr>
          <w:p w:rsidR="0068728B" w:rsidRPr="00F1262C" w:rsidRDefault="0068728B" w:rsidP="0068728B">
            <w:pPr>
              <w:jc w:val="center"/>
            </w:pPr>
            <w:r>
              <w:t>Россия</w:t>
            </w:r>
          </w:p>
        </w:tc>
        <w:tc>
          <w:tcPr>
            <w:tcW w:w="515" w:type="pct"/>
            <w:vAlign w:val="center"/>
          </w:tcPr>
          <w:p w:rsidR="0068728B" w:rsidRPr="00F1262C" w:rsidRDefault="0068728B" w:rsidP="0068728B">
            <w:pPr>
              <w:jc w:val="center"/>
            </w:pPr>
            <w:r>
              <w:t>Шт.</w:t>
            </w:r>
          </w:p>
        </w:tc>
        <w:tc>
          <w:tcPr>
            <w:tcW w:w="515" w:type="pct"/>
            <w:shd w:val="clear" w:color="auto" w:fill="auto"/>
          </w:tcPr>
          <w:p w:rsidR="0068728B" w:rsidRPr="00F1262C" w:rsidRDefault="0068728B" w:rsidP="0068728B">
            <w:pPr>
              <w:jc w:val="center"/>
            </w:pPr>
            <w:r>
              <w:t>100</w:t>
            </w:r>
          </w:p>
        </w:tc>
        <w:tc>
          <w:tcPr>
            <w:tcW w:w="882" w:type="pct"/>
            <w:shd w:val="clear" w:color="auto" w:fill="auto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71,86</w:t>
            </w:r>
          </w:p>
        </w:tc>
        <w:tc>
          <w:tcPr>
            <w:tcW w:w="882" w:type="pct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7186,00</w:t>
            </w:r>
          </w:p>
        </w:tc>
      </w:tr>
      <w:tr w:rsidR="0068728B" w:rsidRPr="008C7931" w:rsidTr="00CE2354">
        <w:trPr>
          <w:trHeight w:val="381"/>
        </w:trPr>
        <w:tc>
          <w:tcPr>
            <w:tcW w:w="296" w:type="pct"/>
            <w:vAlign w:val="center"/>
          </w:tcPr>
          <w:p w:rsidR="0068728B" w:rsidRPr="00F1262C" w:rsidRDefault="0068728B" w:rsidP="0068728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68728B" w:rsidRPr="000C51EF" w:rsidRDefault="0068728B" w:rsidP="0068728B">
            <w:r w:rsidRPr="000C51EF">
              <w:t xml:space="preserve">Нить хирургическая из полиолефина, </w:t>
            </w:r>
            <w:proofErr w:type="spellStart"/>
            <w:r w:rsidRPr="000C51EF">
              <w:t>мононить</w:t>
            </w:r>
            <w:proofErr w:type="spellEnd"/>
            <w:r w:rsidRPr="000C51EF">
              <w:t xml:space="preserve">, 50 </w:t>
            </w:r>
            <w:proofErr w:type="spellStart"/>
            <w:r w:rsidRPr="000C51EF">
              <w:t>шт</w:t>
            </w:r>
            <w:proofErr w:type="spellEnd"/>
            <w:r w:rsidRPr="000C51EF">
              <w:t xml:space="preserve"> код </w:t>
            </w:r>
            <w:proofErr w:type="spellStart"/>
            <w:r w:rsidRPr="000C51EF">
              <w:t>ктру</w:t>
            </w:r>
            <w:proofErr w:type="spellEnd"/>
            <w:r w:rsidRPr="000C51EF">
              <w:t>: 21.20.24.120-00000028</w:t>
            </w:r>
          </w:p>
        </w:tc>
        <w:tc>
          <w:tcPr>
            <w:tcW w:w="882" w:type="pct"/>
          </w:tcPr>
          <w:p w:rsidR="0068728B" w:rsidRPr="00F1262C" w:rsidRDefault="0068728B" w:rsidP="0068728B">
            <w:pPr>
              <w:jc w:val="center"/>
            </w:pPr>
            <w:r w:rsidRPr="000C51EF">
              <w:t>Китай</w:t>
            </w:r>
          </w:p>
        </w:tc>
        <w:tc>
          <w:tcPr>
            <w:tcW w:w="515" w:type="pct"/>
            <w:vAlign w:val="center"/>
          </w:tcPr>
          <w:p w:rsidR="0068728B" w:rsidRPr="00F1262C" w:rsidRDefault="0068728B" w:rsidP="0068728B">
            <w:pPr>
              <w:jc w:val="center"/>
            </w:pPr>
            <w:r>
              <w:t>Шт.</w:t>
            </w:r>
          </w:p>
        </w:tc>
        <w:tc>
          <w:tcPr>
            <w:tcW w:w="515" w:type="pct"/>
            <w:shd w:val="clear" w:color="auto" w:fill="auto"/>
          </w:tcPr>
          <w:p w:rsidR="0068728B" w:rsidRPr="00F1262C" w:rsidRDefault="0068728B" w:rsidP="0068728B">
            <w:pPr>
              <w:jc w:val="center"/>
            </w:pPr>
            <w:r>
              <w:t>50</w:t>
            </w:r>
          </w:p>
        </w:tc>
        <w:tc>
          <w:tcPr>
            <w:tcW w:w="882" w:type="pct"/>
            <w:shd w:val="clear" w:color="auto" w:fill="auto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35,10</w:t>
            </w:r>
          </w:p>
        </w:tc>
        <w:tc>
          <w:tcPr>
            <w:tcW w:w="882" w:type="pct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1755,00</w:t>
            </w:r>
          </w:p>
        </w:tc>
      </w:tr>
      <w:tr w:rsidR="0068728B" w:rsidRPr="008C7931" w:rsidTr="00B269A3">
        <w:trPr>
          <w:trHeight w:val="381"/>
        </w:trPr>
        <w:tc>
          <w:tcPr>
            <w:tcW w:w="296" w:type="pct"/>
            <w:vAlign w:val="center"/>
          </w:tcPr>
          <w:p w:rsidR="0068728B" w:rsidRPr="00F1262C" w:rsidRDefault="0068728B" w:rsidP="006872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68728B" w:rsidRPr="000C51EF" w:rsidRDefault="0068728B" w:rsidP="0068728B">
            <w:r w:rsidRPr="000C51EF">
              <w:t xml:space="preserve">Нить хирургическая из полиолефина, </w:t>
            </w:r>
            <w:proofErr w:type="spellStart"/>
            <w:r w:rsidRPr="000C51EF">
              <w:t>мононить</w:t>
            </w:r>
            <w:proofErr w:type="spellEnd"/>
            <w:r w:rsidRPr="000C51EF">
              <w:t xml:space="preserve">, 50 </w:t>
            </w:r>
            <w:proofErr w:type="spellStart"/>
            <w:r w:rsidRPr="000C51EF">
              <w:t>шт</w:t>
            </w:r>
            <w:proofErr w:type="spellEnd"/>
            <w:r w:rsidRPr="000C51EF">
              <w:t xml:space="preserve"> код </w:t>
            </w:r>
            <w:proofErr w:type="spellStart"/>
            <w:r w:rsidRPr="000C51EF">
              <w:t>ктру</w:t>
            </w:r>
            <w:proofErr w:type="spellEnd"/>
            <w:r w:rsidRPr="000C51EF">
              <w:t>: 21.20.24.120-00000028</w:t>
            </w:r>
          </w:p>
        </w:tc>
        <w:tc>
          <w:tcPr>
            <w:tcW w:w="882" w:type="pct"/>
          </w:tcPr>
          <w:p w:rsidR="0068728B" w:rsidRPr="00F1262C" w:rsidRDefault="0068728B" w:rsidP="0068728B">
            <w:pPr>
              <w:jc w:val="center"/>
            </w:pPr>
            <w:r w:rsidRPr="000C51EF">
              <w:t>Китай</w:t>
            </w:r>
          </w:p>
        </w:tc>
        <w:tc>
          <w:tcPr>
            <w:tcW w:w="515" w:type="pct"/>
            <w:vAlign w:val="center"/>
          </w:tcPr>
          <w:p w:rsidR="0068728B" w:rsidRPr="00F1262C" w:rsidRDefault="0068728B" w:rsidP="0068728B">
            <w:pPr>
              <w:jc w:val="center"/>
            </w:pPr>
            <w:r>
              <w:t>Шт.</w:t>
            </w:r>
          </w:p>
        </w:tc>
        <w:tc>
          <w:tcPr>
            <w:tcW w:w="515" w:type="pct"/>
            <w:shd w:val="clear" w:color="auto" w:fill="auto"/>
          </w:tcPr>
          <w:p w:rsidR="0068728B" w:rsidRPr="00F1262C" w:rsidRDefault="0068728B" w:rsidP="0068728B">
            <w:pPr>
              <w:jc w:val="center"/>
            </w:pPr>
            <w:r>
              <w:t>50</w:t>
            </w:r>
          </w:p>
        </w:tc>
        <w:tc>
          <w:tcPr>
            <w:tcW w:w="882" w:type="pct"/>
            <w:shd w:val="clear" w:color="auto" w:fill="auto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35,10</w:t>
            </w:r>
          </w:p>
        </w:tc>
        <w:tc>
          <w:tcPr>
            <w:tcW w:w="882" w:type="pct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1755,00</w:t>
            </w:r>
          </w:p>
        </w:tc>
      </w:tr>
      <w:tr w:rsidR="0068728B" w:rsidRPr="008C7931" w:rsidTr="00B269A3">
        <w:trPr>
          <w:trHeight w:val="381"/>
        </w:trPr>
        <w:tc>
          <w:tcPr>
            <w:tcW w:w="296" w:type="pct"/>
            <w:vAlign w:val="center"/>
          </w:tcPr>
          <w:p w:rsidR="0068728B" w:rsidRPr="00F1262C" w:rsidRDefault="0068728B" w:rsidP="0068728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7" w:type="pct"/>
            <w:vAlign w:val="center"/>
          </w:tcPr>
          <w:p w:rsidR="0068728B" w:rsidRPr="000C51EF" w:rsidRDefault="0068728B" w:rsidP="0068728B">
            <w:r w:rsidRPr="000C51EF">
              <w:t xml:space="preserve">Нить хирургическая </w:t>
            </w:r>
            <w:proofErr w:type="spellStart"/>
            <w:r w:rsidRPr="000C51EF">
              <w:t>кетгутовая</w:t>
            </w:r>
            <w:proofErr w:type="spellEnd"/>
            <w:r w:rsidRPr="000C51EF">
              <w:t xml:space="preserve">, простая, 50 </w:t>
            </w:r>
            <w:proofErr w:type="spellStart"/>
            <w:r w:rsidRPr="000C51EF">
              <w:t>шт</w:t>
            </w:r>
            <w:proofErr w:type="spellEnd"/>
            <w:r w:rsidRPr="000C51EF">
              <w:t xml:space="preserve"> код </w:t>
            </w:r>
            <w:proofErr w:type="spellStart"/>
            <w:r w:rsidRPr="000C51EF">
              <w:t>ктру</w:t>
            </w:r>
            <w:proofErr w:type="spellEnd"/>
            <w:r w:rsidRPr="000C51EF">
              <w:t>: 21.20.24.120-00000036</w:t>
            </w:r>
          </w:p>
        </w:tc>
        <w:tc>
          <w:tcPr>
            <w:tcW w:w="882" w:type="pct"/>
          </w:tcPr>
          <w:p w:rsidR="0068728B" w:rsidRPr="00F1262C" w:rsidRDefault="0068728B" w:rsidP="0068728B">
            <w:pPr>
              <w:jc w:val="center"/>
            </w:pPr>
            <w:r w:rsidRPr="000C51EF">
              <w:t>Китай</w:t>
            </w:r>
          </w:p>
        </w:tc>
        <w:tc>
          <w:tcPr>
            <w:tcW w:w="515" w:type="pct"/>
            <w:vAlign w:val="center"/>
          </w:tcPr>
          <w:p w:rsidR="0068728B" w:rsidRPr="00F1262C" w:rsidRDefault="0068728B" w:rsidP="0068728B">
            <w:pPr>
              <w:jc w:val="center"/>
            </w:pPr>
            <w:r>
              <w:t>Шт.</w:t>
            </w:r>
          </w:p>
        </w:tc>
        <w:tc>
          <w:tcPr>
            <w:tcW w:w="515" w:type="pct"/>
            <w:shd w:val="clear" w:color="auto" w:fill="auto"/>
          </w:tcPr>
          <w:p w:rsidR="0068728B" w:rsidRPr="00F1262C" w:rsidRDefault="0068728B" w:rsidP="0068728B">
            <w:pPr>
              <w:jc w:val="center"/>
            </w:pPr>
            <w:r>
              <w:t>50</w:t>
            </w:r>
          </w:p>
        </w:tc>
        <w:tc>
          <w:tcPr>
            <w:tcW w:w="882" w:type="pct"/>
            <w:shd w:val="clear" w:color="auto" w:fill="auto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63,06</w:t>
            </w:r>
          </w:p>
        </w:tc>
        <w:tc>
          <w:tcPr>
            <w:tcW w:w="882" w:type="pct"/>
          </w:tcPr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3153,00</w:t>
            </w:r>
          </w:p>
        </w:tc>
      </w:tr>
      <w:tr w:rsidR="0068728B" w:rsidRPr="008C7931" w:rsidTr="00B269A3">
        <w:trPr>
          <w:trHeight w:val="381"/>
        </w:trPr>
        <w:tc>
          <w:tcPr>
            <w:tcW w:w="296" w:type="pct"/>
            <w:vAlign w:val="center"/>
          </w:tcPr>
          <w:p w:rsidR="0068728B" w:rsidRPr="00F1262C" w:rsidRDefault="0068728B" w:rsidP="0068728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7" w:type="pct"/>
            <w:vAlign w:val="center"/>
          </w:tcPr>
          <w:p w:rsidR="0068728B" w:rsidRPr="000C51EF" w:rsidRDefault="0068728B" w:rsidP="0068728B">
            <w:r w:rsidRPr="000C51EF">
              <w:t xml:space="preserve">Нить хирургическая </w:t>
            </w:r>
            <w:proofErr w:type="spellStart"/>
            <w:r w:rsidRPr="000C51EF">
              <w:t>кетгутовая</w:t>
            </w:r>
            <w:proofErr w:type="spellEnd"/>
            <w:r w:rsidRPr="000C51EF">
              <w:t xml:space="preserve">, простая, 50 </w:t>
            </w:r>
            <w:proofErr w:type="spellStart"/>
            <w:r w:rsidRPr="000C51EF">
              <w:t>шт</w:t>
            </w:r>
            <w:proofErr w:type="spellEnd"/>
            <w:r w:rsidRPr="000C51EF">
              <w:t xml:space="preserve"> код </w:t>
            </w:r>
            <w:proofErr w:type="spellStart"/>
            <w:r w:rsidRPr="000C51EF">
              <w:t>ктру</w:t>
            </w:r>
            <w:proofErr w:type="spellEnd"/>
            <w:r w:rsidRPr="000C51EF">
              <w:t>: 21.20.24.120-00000036</w:t>
            </w:r>
          </w:p>
        </w:tc>
        <w:tc>
          <w:tcPr>
            <w:tcW w:w="882" w:type="pct"/>
          </w:tcPr>
          <w:p w:rsidR="0068728B" w:rsidRPr="00F1262C" w:rsidRDefault="0068728B" w:rsidP="0068728B">
            <w:pPr>
              <w:jc w:val="center"/>
            </w:pPr>
            <w:r w:rsidRPr="000C51EF">
              <w:t>Китай</w:t>
            </w:r>
          </w:p>
        </w:tc>
        <w:tc>
          <w:tcPr>
            <w:tcW w:w="515" w:type="pct"/>
            <w:vAlign w:val="center"/>
          </w:tcPr>
          <w:p w:rsidR="0068728B" w:rsidRPr="00F1262C" w:rsidRDefault="0068728B" w:rsidP="0068728B">
            <w:pPr>
              <w:jc w:val="center"/>
            </w:pPr>
            <w:r>
              <w:t>Шт.</w:t>
            </w:r>
          </w:p>
        </w:tc>
        <w:tc>
          <w:tcPr>
            <w:tcW w:w="515" w:type="pct"/>
            <w:shd w:val="clear" w:color="auto" w:fill="auto"/>
          </w:tcPr>
          <w:p w:rsidR="0068728B" w:rsidRDefault="0068728B" w:rsidP="0068728B">
            <w:pPr>
              <w:jc w:val="center"/>
            </w:pPr>
            <w:r>
              <w:t>49</w:t>
            </w:r>
          </w:p>
          <w:p w:rsidR="0068728B" w:rsidRPr="00F1262C" w:rsidRDefault="0068728B" w:rsidP="0068728B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68728B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64,37</w:t>
            </w:r>
          </w:p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71,67</w:t>
            </w:r>
          </w:p>
        </w:tc>
        <w:tc>
          <w:tcPr>
            <w:tcW w:w="882" w:type="pct"/>
          </w:tcPr>
          <w:p w:rsidR="0068728B" w:rsidRDefault="0068728B" w:rsidP="0068728B">
            <w:pPr>
              <w:jc w:val="center"/>
              <w:rPr>
                <w:color w:val="000000"/>
              </w:rPr>
            </w:pPr>
            <w:r w:rsidRPr="00DC1A25">
              <w:rPr>
                <w:color w:val="000000"/>
              </w:rPr>
              <w:t>3154,13</w:t>
            </w:r>
          </w:p>
          <w:p w:rsidR="0068728B" w:rsidRPr="00DC1A25" w:rsidRDefault="0068728B" w:rsidP="006872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71,67</w:t>
            </w:r>
          </w:p>
        </w:tc>
      </w:tr>
      <w:tr w:rsidR="0068728B" w:rsidRPr="008C7931" w:rsidTr="00EB6CBA">
        <w:trPr>
          <w:trHeight w:val="381"/>
        </w:trPr>
        <w:tc>
          <w:tcPr>
            <w:tcW w:w="296" w:type="pct"/>
            <w:vAlign w:val="center"/>
          </w:tcPr>
          <w:p w:rsidR="0068728B" w:rsidRPr="008C7931" w:rsidRDefault="0068728B" w:rsidP="0068728B">
            <w:pPr>
              <w:jc w:val="center"/>
              <w:rPr>
                <w:bCs/>
              </w:rPr>
            </w:pPr>
          </w:p>
        </w:tc>
        <w:tc>
          <w:tcPr>
            <w:tcW w:w="1027" w:type="pct"/>
          </w:tcPr>
          <w:p w:rsidR="0068728B" w:rsidRPr="00D12E69" w:rsidRDefault="0068728B" w:rsidP="0068728B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</w:tcPr>
          <w:p w:rsidR="0068728B" w:rsidRPr="00DC1A25" w:rsidRDefault="0068728B" w:rsidP="006872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5" w:type="pct"/>
            <w:vAlign w:val="center"/>
          </w:tcPr>
          <w:p w:rsidR="0068728B" w:rsidRPr="008C7931" w:rsidRDefault="0068728B" w:rsidP="0068728B">
            <w:pPr>
              <w:jc w:val="center"/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68728B" w:rsidRPr="008C7931" w:rsidRDefault="0068728B" w:rsidP="0068728B">
            <w:pPr>
              <w:jc w:val="center"/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68728B" w:rsidRPr="008C7931" w:rsidRDefault="0068728B" w:rsidP="0068728B">
            <w:pPr>
              <w:jc w:val="center"/>
            </w:pPr>
          </w:p>
        </w:tc>
        <w:tc>
          <w:tcPr>
            <w:tcW w:w="882" w:type="pct"/>
            <w:vAlign w:val="center"/>
          </w:tcPr>
          <w:p w:rsidR="0068728B" w:rsidRPr="008C7931" w:rsidRDefault="0068728B" w:rsidP="0068728B">
            <w:pPr>
              <w:jc w:val="center"/>
            </w:pPr>
            <w:r w:rsidRPr="00DC1A25">
              <w:rPr>
                <w:rFonts w:ascii="Calibri" w:hAnsi="Calibri"/>
                <w:color w:val="000000"/>
              </w:rPr>
              <w:t>17074,80</w:t>
            </w:r>
          </w:p>
        </w:tc>
      </w:tr>
      <w:tr w:rsidR="0068728B" w:rsidRPr="008C7931" w:rsidTr="00B96CFE">
        <w:trPr>
          <w:trHeight w:val="381"/>
        </w:trPr>
        <w:tc>
          <w:tcPr>
            <w:tcW w:w="296" w:type="pct"/>
            <w:vAlign w:val="center"/>
          </w:tcPr>
          <w:p w:rsidR="0068728B" w:rsidRPr="008C7931" w:rsidRDefault="0068728B" w:rsidP="0068728B">
            <w:pPr>
              <w:jc w:val="center"/>
              <w:rPr>
                <w:bCs/>
              </w:rPr>
            </w:pPr>
          </w:p>
        </w:tc>
        <w:tc>
          <w:tcPr>
            <w:tcW w:w="1027" w:type="pct"/>
            <w:vAlign w:val="center"/>
          </w:tcPr>
          <w:p w:rsidR="0068728B" w:rsidRPr="008C7931" w:rsidRDefault="0068728B" w:rsidP="0068728B">
            <w:pPr>
              <w:jc w:val="center"/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___%</w:t>
            </w:r>
          </w:p>
        </w:tc>
        <w:tc>
          <w:tcPr>
            <w:tcW w:w="882" w:type="pct"/>
            <w:vAlign w:val="center"/>
          </w:tcPr>
          <w:p w:rsidR="0068728B" w:rsidRPr="008C7931" w:rsidRDefault="0068728B" w:rsidP="0068728B">
            <w:pPr>
              <w:jc w:val="center"/>
              <w:rPr>
                <w:bCs/>
              </w:rPr>
            </w:pPr>
          </w:p>
        </w:tc>
        <w:tc>
          <w:tcPr>
            <w:tcW w:w="515" w:type="pct"/>
            <w:vAlign w:val="center"/>
          </w:tcPr>
          <w:p w:rsidR="0068728B" w:rsidRPr="008C7931" w:rsidRDefault="0068728B" w:rsidP="0068728B">
            <w:pPr>
              <w:jc w:val="center"/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68728B" w:rsidRPr="008C7931" w:rsidRDefault="0068728B" w:rsidP="0068728B">
            <w:pPr>
              <w:jc w:val="center"/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68728B" w:rsidRPr="008C7931" w:rsidRDefault="0068728B" w:rsidP="0068728B">
            <w:pPr>
              <w:jc w:val="center"/>
            </w:pPr>
          </w:p>
        </w:tc>
        <w:tc>
          <w:tcPr>
            <w:tcW w:w="882" w:type="pct"/>
            <w:vAlign w:val="center"/>
          </w:tcPr>
          <w:p w:rsidR="0068728B" w:rsidRPr="008C7931" w:rsidRDefault="0068728B" w:rsidP="0068728B">
            <w:pPr>
              <w:jc w:val="center"/>
            </w:pPr>
            <w:r>
              <w:t>0</w:t>
            </w:r>
          </w:p>
        </w:tc>
      </w:tr>
    </w:tbl>
    <w:p w:rsidR="009B078B" w:rsidRDefault="009B078B" w:rsidP="009B078B">
      <w:pPr>
        <w:jc w:val="both"/>
        <w:rPr>
          <w:sz w:val="24"/>
          <w:szCs w:val="24"/>
        </w:rPr>
      </w:pP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68728B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E11AB1">
        <w:rPr>
          <w:sz w:val="24"/>
          <w:szCs w:val="24"/>
        </w:rPr>
        <w:t>ию</w:t>
      </w:r>
      <w:r w:rsidR="0068728B">
        <w:rPr>
          <w:sz w:val="24"/>
          <w:szCs w:val="24"/>
        </w:rPr>
        <w:t>н</w:t>
      </w:r>
      <w:r w:rsidR="00E11AB1">
        <w:rPr>
          <w:sz w:val="24"/>
          <w:szCs w:val="24"/>
        </w:rPr>
        <w:t>я</w:t>
      </w:r>
      <w:r>
        <w:rPr>
          <w:sz w:val="24"/>
          <w:szCs w:val="24"/>
        </w:rPr>
        <w:t xml:space="preserve"> 202</w:t>
      </w:r>
      <w:r w:rsidR="0068728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28B">
        <w:rPr>
          <w:sz w:val="24"/>
          <w:szCs w:val="24"/>
        </w:rPr>
        <w:t>27 540</w:t>
      </w:r>
      <w:r w:rsidR="00E11AB1">
        <w:rPr>
          <w:sz w:val="24"/>
          <w:szCs w:val="24"/>
        </w:rPr>
        <w:t xml:space="preserve">,00 </w:t>
      </w:r>
      <w:r>
        <w:rPr>
          <w:sz w:val="24"/>
          <w:szCs w:val="24"/>
        </w:rPr>
        <w:t>руб.</w:t>
      </w:r>
    </w:p>
    <w:p w:rsidR="009B078B" w:rsidRDefault="009B078B" w:rsidP="009B078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68728B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68728B">
        <w:rPr>
          <w:sz w:val="24"/>
          <w:szCs w:val="24"/>
        </w:rPr>
        <w:t>6</w:t>
      </w:r>
      <w:r>
        <w:rPr>
          <w:sz w:val="24"/>
          <w:szCs w:val="24"/>
        </w:rPr>
        <w:t xml:space="preserve">.2022г </w:t>
      </w:r>
    </w:p>
    <w:p w:rsidR="009B078B" w:rsidRDefault="009B078B" w:rsidP="009B078B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E11AB1">
        <w:rPr>
          <w:bCs/>
          <w:iCs/>
          <w:sz w:val="24"/>
          <w:szCs w:val="24"/>
        </w:rPr>
        <w:t>Общество с ограниченной ответственностью</w:t>
      </w:r>
      <w:r>
        <w:rPr>
          <w:bCs/>
          <w:iCs/>
          <w:sz w:val="24"/>
          <w:szCs w:val="24"/>
        </w:rPr>
        <w:t xml:space="preserve"> «</w:t>
      </w:r>
      <w:r w:rsidR="0068728B">
        <w:rPr>
          <w:bCs/>
          <w:iCs/>
          <w:sz w:val="24"/>
          <w:szCs w:val="24"/>
        </w:rPr>
        <w:t>Эпсилон+</w:t>
      </w:r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9B078B" w:rsidRDefault="009B078B" w:rsidP="009B078B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68728B">
        <w:rPr>
          <w:sz w:val="24"/>
          <w:szCs w:val="24"/>
        </w:rPr>
        <w:t>17074,80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9B078B" w:rsidRDefault="009B078B" w:rsidP="009B078B">
      <w:pPr>
        <w:ind w:firstLine="708"/>
        <w:rPr>
          <w:b/>
          <w:sz w:val="24"/>
          <w:szCs w:val="24"/>
        </w:rPr>
      </w:pPr>
    </w:p>
    <w:p w:rsidR="009B078B" w:rsidRDefault="009B078B" w:rsidP="009B078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68728B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2919EC">
        <w:rPr>
          <w:rFonts w:ascii="Times New Roman" w:hAnsi="Times New Roman"/>
          <w:szCs w:val="24"/>
        </w:rPr>
        <w:t>ию</w:t>
      </w:r>
      <w:r w:rsidR="0068728B">
        <w:rPr>
          <w:rFonts w:ascii="Times New Roman" w:hAnsi="Times New Roman"/>
          <w:szCs w:val="24"/>
        </w:rPr>
        <w:t>н</w:t>
      </w:r>
      <w:r w:rsidR="002919EC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202</w:t>
      </w:r>
      <w:r w:rsidR="002919E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2712FF" w:rsidRDefault="002712F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A924CD" w:rsidRDefault="00A924CD" w:rsidP="00A924CD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DC0524">
        <w:rPr>
          <w:b/>
          <w:sz w:val="24"/>
          <w:szCs w:val="24"/>
        </w:rPr>
        <w:t>5711</w:t>
      </w:r>
      <w:r>
        <w:rPr>
          <w:b/>
          <w:sz w:val="24"/>
          <w:szCs w:val="24"/>
        </w:rPr>
        <w:t>;</w:t>
      </w:r>
    </w:p>
    <w:p w:rsidR="000B3F6F" w:rsidRPr="000B3F6F" w:rsidRDefault="00A924CD" w:rsidP="000B3F6F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0B3F6F">
        <w:rPr>
          <w:b/>
          <w:sz w:val="24"/>
          <w:szCs w:val="24"/>
        </w:rPr>
        <w:t xml:space="preserve"> </w:t>
      </w:r>
      <w:r w:rsidR="000B3F6F" w:rsidRPr="000B3F6F">
        <w:rPr>
          <w:b/>
          <w:sz w:val="24"/>
          <w:szCs w:val="24"/>
        </w:rPr>
        <w:t>Поставка расходных материалов (Клип-аппликатор эндоскопический)</w:t>
      </w:r>
    </w:p>
    <w:p w:rsidR="00311356" w:rsidRDefault="00311356" w:rsidP="00AE2967">
      <w:pPr>
        <w:jc w:val="center"/>
        <w:rPr>
          <w:b/>
        </w:rPr>
      </w:pPr>
    </w:p>
    <w:p w:rsidR="00A924CD" w:rsidRDefault="00A924CD" w:rsidP="00A924CD">
      <w:pPr>
        <w:tabs>
          <w:tab w:val="left" w:pos="9355"/>
        </w:tabs>
        <w:jc w:val="center"/>
        <w:outlineLvl w:val="0"/>
      </w:pPr>
    </w:p>
    <w:p w:rsidR="00A924CD" w:rsidRDefault="00A924CD" w:rsidP="00A924CD">
      <w:pPr>
        <w:tabs>
          <w:tab w:val="left" w:pos="1976"/>
        </w:tabs>
        <w:rPr>
          <w:b/>
          <w:sz w:val="24"/>
          <w:szCs w:val="24"/>
        </w:rPr>
      </w:pPr>
    </w:p>
    <w:p w:rsidR="00A924CD" w:rsidRDefault="00A924CD" w:rsidP="00A924C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11356" w:rsidRDefault="00311356" w:rsidP="00A924CD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935"/>
        <w:gridCol w:w="1662"/>
        <w:gridCol w:w="970"/>
        <w:gridCol w:w="970"/>
        <w:gridCol w:w="1663"/>
        <w:gridCol w:w="1662"/>
      </w:tblGrid>
      <w:tr w:rsidR="000B3F6F" w:rsidRPr="00D12E69" w:rsidTr="000B3F6F">
        <w:trPr>
          <w:trHeight w:val="672"/>
        </w:trPr>
        <w:tc>
          <w:tcPr>
            <w:tcW w:w="296" w:type="pct"/>
            <w:shd w:val="clear" w:color="auto" w:fill="auto"/>
          </w:tcPr>
          <w:p w:rsidR="000B3F6F" w:rsidRPr="00D12E69" w:rsidRDefault="000B3F6F" w:rsidP="000B3F6F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0B3F6F" w:rsidRPr="00D12E69" w:rsidRDefault="000B3F6F" w:rsidP="000B3F6F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0B3F6F" w:rsidRPr="00D12E69" w:rsidRDefault="000B3F6F" w:rsidP="000B3F6F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0B3F6F" w:rsidRDefault="000B3F6F" w:rsidP="000B3F6F">
            <w:pPr>
              <w:jc w:val="center"/>
            </w:pPr>
            <w:r>
              <w:t xml:space="preserve">Страна </w:t>
            </w:r>
          </w:p>
          <w:p w:rsidR="000B3F6F" w:rsidRPr="00D12E69" w:rsidRDefault="000B3F6F" w:rsidP="000B3F6F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0B3F6F" w:rsidRPr="00D12E69" w:rsidRDefault="000B3F6F" w:rsidP="000B3F6F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0B3F6F" w:rsidRPr="00D12E69" w:rsidRDefault="000B3F6F" w:rsidP="000B3F6F">
            <w:pPr>
              <w:jc w:val="center"/>
            </w:pPr>
            <w:r w:rsidRPr="00D12E69">
              <w:t>Кол-во</w:t>
            </w:r>
          </w:p>
        </w:tc>
        <w:tc>
          <w:tcPr>
            <w:tcW w:w="883" w:type="pct"/>
            <w:shd w:val="clear" w:color="auto" w:fill="auto"/>
          </w:tcPr>
          <w:p w:rsidR="000B3F6F" w:rsidRDefault="000B3F6F" w:rsidP="000B3F6F">
            <w:pPr>
              <w:jc w:val="center"/>
            </w:pPr>
            <w:r w:rsidRPr="00D12E69">
              <w:t xml:space="preserve">Цена </w:t>
            </w:r>
          </w:p>
          <w:p w:rsidR="000B3F6F" w:rsidRDefault="000B3F6F" w:rsidP="000B3F6F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0B3F6F" w:rsidRPr="00D12E69" w:rsidRDefault="000B3F6F" w:rsidP="000B3F6F">
            <w:pPr>
              <w:ind w:left="-108"/>
              <w:jc w:val="center"/>
            </w:pPr>
            <w:r>
              <w:t>(НДС нет)</w:t>
            </w:r>
          </w:p>
        </w:tc>
        <w:tc>
          <w:tcPr>
            <w:tcW w:w="882" w:type="pct"/>
          </w:tcPr>
          <w:p w:rsidR="000B3F6F" w:rsidRDefault="000B3F6F" w:rsidP="000B3F6F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0B3F6F" w:rsidRPr="00D12E69" w:rsidRDefault="000B3F6F" w:rsidP="000B3F6F">
            <w:pPr>
              <w:ind w:left="-107" w:right="-108"/>
              <w:jc w:val="center"/>
            </w:pPr>
            <w:r>
              <w:t>(НДС нет)</w:t>
            </w:r>
          </w:p>
        </w:tc>
      </w:tr>
      <w:tr w:rsidR="000B3F6F" w:rsidRPr="00F1262C" w:rsidTr="000B3F6F">
        <w:trPr>
          <w:trHeight w:val="381"/>
        </w:trPr>
        <w:tc>
          <w:tcPr>
            <w:tcW w:w="296" w:type="pct"/>
            <w:vAlign w:val="center"/>
          </w:tcPr>
          <w:p w:rsidR="000B3F6F" w:rsidRPr="00F1262C" w:rsidRDefault="000B3F6F" w:rsidP="000B3F6F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0B3F6F" w:rsidRPr="00F1262C" w:rsidRDefault="000B3F6F" w:rsidP="000B3F6F">
            <w:pPr>
              <w:jc w:val="center"/>
            </w:pPr>
            <w:r w:rsidRPr="00F02C45">
              <w:rPr>
                <w:sz w:val="22"/>
              </w:rPr>
              <w:t>Клип-аппликатор</w:t>
            </w:r>
          </w:p>
        </w:tc>
        <w:tc>
          <w:tcPr>
            <w:tcW w:w="882" w:type="pct"/>
          </w:tcPr>
          <w:p w:rsidR="000B3F6F" w:rsidRPr="00F1262C" w:rsidRDefault="000B3F6F" w:rsidP="000B3F6F">
            <w:pPr>
              <w:jc w:val="center"/>
            </w:pPr>
            <w:r w:rsidRPr="00A65A50">
              <w:rPr>
                <w:sz w:val="22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0B3F6F" w:rsidRPr="00F1262C" w:rsidRDefault="000B3F6F" w:rsidP="000B3F6F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0B3F6F" w:rsidRPr="00F1262C" w:rsidRDefault="000B3F6F" w:rsidP="000B3F6F">
            <w:pPr>
              <w:jc w:val="center"/>
            </w:pPr>
            <w:r>
              <w:t>1</w:t>
            </w:r>
          </w:p>
        </w:tc>
        <w:tc>
          <w:tcPr>
            <w:tcW w:w="883" w:type="pct"/>
            <w:shd w:val="clear" w:color="auto" w:fill="auto"/>
          </w:tcPr>
          <w:p w:rsidR="000B3F6F" w:rsidRPr="00F1262C" w:rsidRDefault="000B3F6F" w:rsidP="000B3F6F">
            <w:pPr>
              <w:jc w:val="center"/>
            </w:pPr>
            <w:r w:rsidRPr="00B25363">
              <w:t>45 026,00</w:t>
            </w:r>
          </w:p>
        </w:tc>
        <w:tc>
          <w:tcPr>
            <w:tcW w:w="882" w:type="pct"/>
          </w:tcPr>
          <w:p w:rsidR="000B3F6F" w:rsidRPr="00F1262C" w:rsidRDefault="000B3F6F" w:rsidP="000B3F6F">
            <w:pPr>
              <w:jc w:val="center"/>
            </w:pPr>
            <w:r w:rsidRPr="00B25363">
              <w:t>45 026,00</w:t>
            </w:r>
          </w:p>
        </w:tc>
      </w:tr>
      <w:tr w:rsidR="000B3F6F" w:rsidRPr="00F1262C" w:rsidTr="00BD53AC">
        <w:trPr>
          <w:trHeight w:val="381"/>
        </w:trPr>
        <w:tc>
          <w:tcPr>
            <w:tcW w:w="4118" w:type="pct"/>
            <w:gridSpan w:val="6"/>
          </w:tcPr>
          <w:p w:rsidR="000B3F6F" w:rsidRPr="00D12E69" w:rsidRDefault="000B3F6F" w:rsidP="000B3F6F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</w:tcPr>
          <w:p w:rsidR="000B3F6F" w:rsidRPr="00D12E69" w:rsidRDefault="000B3F6F" w:rsidP="000B3F6F">
            <w:pPr>
              <w:jc w:val="center"/>
            </w:pPr>
            <w:r w:rsidRPr="00B25363">
              <w:t>45 026,00</w:t>
            </w:r>
          </w:p>
        </w:tc>
      </w:tr>
      <w:tr w:rsidR="000B3F6F" w:rsidRPr="00F1262C" w:rsidTr="00BD53AC">
        <w:trPr>
          <w:trHeight w:val="381"/>
        </w:trPr>
        <w:tc>
          <w:tcPr>
            <w:tcW w:w="4118" w:type="pct"/>
            <w:gridSpan w:val="6"/>
          </w:tcPr>
          <w:p w:rsidR="000B3F6F" w:rsidRPr="00B902C3" w:rsidRDefault="000B3F6F" w:rsidP="000B3F6F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___%</w:t>
            </w:r>
          </w:p>
        </w:tc>
        <w:tc>
          <w:tcPr>
            <w:tcW w:w="882" w:type="pct"/>
          </w:tcPr>
          <w:p w:rsidR="000B3F6F" w:rsidRPr="00D12E69" w:rsidRDefault="000B3F6F" w:rsidP="000B3F6F">
            <w:pPr>
              <w:jc w:val="center"/>
            </w:pPr>
            <w:r>
              <w:t>-</w:t>
            </w:r>
          </w:p>
        </w:tc>
      </w:tr>
    </w:tbl>
    <w:p w:rsidR="00A924CD" w:rsidRDefault="00A924CD" w:rsidP="00A924CD">
      <w:pPr>
        <w:ind w:firstLine="708"/>
        <w:rPr>
          <w:b/>
          <w:sz w:val="24"/>
          <w:szCs w:val="24"/>
        </w:rPr>
      </w:pPr>
    </w:p>
    <w:p w:rsidR="00311356" w:rsidRDefault="00311356" w:rsidP="00A924CD">
      <w:pPr>
        <w:ind w:firstLine="708"/>
        <w:rPr>
          <w:b/>
          <w:sz w:val="24"/>
          <w:szCs w:val="24"/>
        </w:rPr>
      </w:pPr>
    </w:p>
    <w:p w:rsidR="00A924CD" w:rsidRDefault="00A924CD" w:rsidP="00A924CD">
      <w:pPr>
        <w:rPr>
          <w:b/>
          <w:sz w:val="24"/>
          <w:szCs w:val="24"/>
        </w:rPr>
      </w:pPr>
    </w:p>
    <w:p w:rsidR="00A924CD" w:rsidRDefault="00A924CD" w:rsidP="00A924CD">
      <w:pPr>
        <w:jc w:val="both"/>
        <w:rPr>
          <w:sz w:val="24"/>
          <w:szCs w:val="24"/>
        </w:rPr>
      </w:pP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0B3F6F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0B3F6F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AE2967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3F6F">
        <w:rPr>
          <w:sz w:val="24"/>
          <w:szCs w:val="24"/>
        </w:rPr>
        <w:t>47 900</w:t>
      </w:r>
      <w:r>
        <w:rPr>
          <w:sz w:val="24"/>
          <w:szCs w:val="24"/>
        </w:rPr>
        <w:t>,00 руб.</w:t>
      </w:r>
    </w:p>
    <w:p w:rsidR="00A924CD" w:rsidRDefault="00A924CD" w:rsidP="00A924CD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0B3F6F">
        <w:rPr>
          <w:sz w:val="24"/>
          <w:szCs w:val="24"/>
        </w:rPr>
        <w:t>17</w:t>
      </w:r>
      <w:r w:rsidR="00AE2967">
        <w:rPr>
          <w:sz w:val="24"/>
          <w:szCs w:val="24"/>
        </w:rPr>
        <w:t>.0</w:t>
      </w:r>
      <w:r w:rsidR="000B3F6F">
        <w:rPr>
          <w:sz w:val="24"/>
          <w:szCs w:val="24"/>
        </w:rPr>
        <w:t>6</w:t>
      </w:r>
      <w:r w:rsidR="00AE2967">
        <w:rPr>
          <w:sz w:val="24"/>
          <w:szCs w:val="24"/>
        </w:rPr>
        <w:t>.2022</w:t>
      </w:r>
      <w:r>
        <w:rPr>
          <w:sz w:val="24"/>
          <w:szCs w:val="24"/>
        </w:rPr>
        <w:t xml:space="preserve">г </w:t>
      </w:r>
    </w:p>
    <w:p w:rsidR="00A924CD" w:rsidRDefault="00A924CD" w:rsidP="00A924CD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proofErr w:type="spellStart"/>
      <w:r w:rsidR="00AE2967">
        <w:rPr>
          <w:bCs/>
          <w:iCs/>
          <w:sz w:val="24"/>
          <w:szCs w:val="24"/>
        </w:rPr>
        <w:t>Интегра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A924CD" w:rsidRDefault="00A924CD" w:rsidP="00A924CD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</w:t>
      </w:r>
      <w:r w:rsidR="00AE2967">
        <w:rPr>
          <w:b/>
          <w:sz w:val="24"/>
          <w:szCs w:val="24"/>
        </w:rPr>
        <w:t xml:space="preserve"> </w:t>
      </w:r>
      <w:r w:rsidR="000B3F6F">
        <w:rPr>
          <w:b/>
          <w:sz w:val="24"/>
          <w:szCs w:val="24"/>
        </w:rPr>
        <w:t>45026</w:t>
      </w:r>
      <w:r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A924CD" w:rsidRDefault="00A924CD" w:rsidP="00A924CD">
      <w:pPr>
        <w:ind w:firstLine="708"/>
        <w:rPr>
          <w:b/>
          <w:sz w:val="24"/>
          <w:szCs w:val="24"/>
        </w:rPr>
      </w:pPr>
    </w:p>
    <w:p w:rsidR="00A924CD" w:rsidRDefault="00A924CD" w:rsidP="00A924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0B3F6F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0B3F6F">
        <w:rPr>
          <w:rFonts w:ascii="Times New Roman" w:hAnsi="Times New Roman"/>
          <w:szCs w:val="24"/>
        </w:rPr>
        <w:t>сентября</w:t>
      </w:r>
      <w:r>
        <w:rPr>
          <w:rFonts w:ascii="Times New Roman" w:hAnsi="Times New Roman"/>
          <w:szCs w:val="24"/>
        </w:rPr>
        <w:t xml:space="preserve"> 202</w:t>
      </w:r>
      <w:r w:rsidR="00AE2967">
        <w:rPr>
          <w:rFonts w:ascii="Times New Roman" w:hAnsi="Times New Roman"/>
          <w:szCs w:val="24"/>
        </w:rPr>
        <w:t>2</w:t>
      </w:r>
      <w:r w:rsidR="000B3F6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года.</w:t>
      </w: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</w:p>
    <w:p w:rsidR="00347308" w:rsidRDefault="00347308" w:rsidP="00347308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0340200003322005</w:t>
      </w:r>
      <w:r w:rsidR="001F1696">
        <w:rPr>
          <w:b/>
          <w:sz w:val="24"/>
          <w:szCs w:val="24"/>
        </w:rPr>
        <w:t>878</w:t>
      </w:r>
      <w:r>
        <w:rPr>
          <w:b/>
          <w:sz w:val="24"/>
          <w:szCs w:val="24"/>
        </w:rPr>
        <w:t>;</w:t>
      </w:r>
    </w:p>
    <w:p w:rsidR="001F1696" w:rsidRPr="009E5B1D" w:rsidRDefault="00347308" w:rsidP="001F1696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4"/>
          <w:szCs w:val="24"/>
        </w:rPr>
        <w:t>Наименование объекта закупки:</w:t>
      </w:r>
      <w:r w:rsidRPr="000B3F6F">
        <w:rPr>
          <w:b/>
          <w:sz w:val="24"/>
          <w:szCs w:val="24"/>
        </w:rPr>
        <w:t xml:space="preserve"> </w:t>
      </w:r>
      <w:r w:rsidR="001F1696" w:rsidRPr="009E5B1D">
        <w:rPr>
          <w:b/>
          <w:sz w:val="22"/>
          <w:szCs w:val="22"/>
          <w:lang w:eastAsia="ar-SA"/>
        </w:rPr>
        <w:t>Поставка дезинфицирующих средств</w:t>
      </w:r>
    </w:p>
    <w:p w:rsidR="00347308" w:rsidRPr="000B3F6F" w:rsidRDefault="00347308" w:rsidP="00347308">
      <w:pPr>
        <w:ind w:left="300"/>
        <w:jc w:val="center"/>
        <w:rPr>
          <w:b/>
          <w:sz w:val="24"/>
          <w:szCs w:val="24"/>
        </w:rPr>
      </w:pPr>
    </w:p>
    <w:p w:rsidR="00347308" w:rsidRDefault="00347308" w:rsidP="00347308">
      <w:pPr>
        <w:jc w:val="center"/>
        <w:rPr>
          <w:b/>
        </w:rPr>
      </w:pPr>
    </w:p>
    <w:p w:rsidR="00347308" w:rsidRDefault="00347308" w:rsidP="00347308">
      <w:pPr>
        <w:tabs>
          <w:tab w:val="left" w:pos="9355"/>
        </w:tabs>
        <w:jc w:val="center"/>
        <w:outlineLvl w:val="0"/>
      </w:pPr>
    </w:p>
    <w:p w:rsidR="00347308" w:rsidRDefault="00347308" w:rsidP="00347308">
      <w:pPr>
        <w:tabs>
          <w:tab w:val="left" w:pos="1976"/>
        </w:tabs>
        <w:rPr>
          <w:b/>
          <w:sz w:val="24"/>
          <w:szCs w:val="24"/>
        </w:rPr>
      </w:pPr>
    </w:p>
    <w:p w:rsidR="00347308" w:rsidRDefault="00347308" w:rsidP="0034730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поставляемого товара, объем выполняемой работы, оказываемой </w:t>
      </w:r>
      <w:r>
        <w:rPr>
          <w:b/>
          <w:sz w:val="24"/>
          <w:szCs w:val="24"/>
        </w:rPr>
        <w:lastRenderedPageBreak/>
        <w:t>услуги (далее – поставка товара):</w:t>
      </w:r>
    </w:p>
    <w:p w:rsidR="00347308" w:rsidRDefault="00347308" w:rsidP="00347308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935"/>
        <w:gridCol w:w="1662"/>
        <w:gridCol w:w="970"/>
        <w:gridCol w:w="970"/>
        <w:gridCol w:w="1663"/>
        <w:gridCol w:w="1662"/>
      </w:tblGrid>
      <w:tr w:rsidR="001F1696" w:rsidRPr="00D12E69" w:rsidTr="00086D7F">
        <w:trPr>
          <w:trHeight w:val="672"/>
        </w:trPr>
        <w:tc>
          <w:tcPr>
            <w:tcW w:w="296" w:type="pct"/>
            <w:shd w:val="clear" w:color="auto" w:fill="auto"/>
          </w:tcPr>
          <w:p w:rsidR="001F1696" w:rsidRDefault="001F1696" w:rsidP="001F169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1F1696" w:rsidRDefault="001F1696" w:rsidP="001F169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товара</w:t>
            </w:r>
          </w:p>
        </w:tc>
        <w:tc>
          <w:tcPr>
            <w:tcW w:w="882" w:type="pct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</w:p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883" w:type="pct"/>
            <w:shd w:val="clear" w:color="auto" w:fill="auto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Цена </w:t>
            </w:r>
          </w:p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ед. товара, руб. </w:t>
            </w:r>
          </w:p>
          <w:p w:rsidR="001F1696" w:rsidRDefault="001F1696" w:rsidP="001F1696">
            <w:pPr>
              <w:spacing w:line="25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 НДС)</w:t>
            </w:r>
          </w:p>
        </w:tc>
        <w:tc>
          <w:tcPr>
            <w:tcW w:w="882" w:type="pct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 руб.</w:t>
            </w:r>
          </w:p>
          <w:p w:rsidR="001F1696" w:rsidRDefault="001F1696" w:rsidP="001F1696">
            <w:pPr>
              <w:spacing w:line="256" w:lineRule="auto"/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 НДС)</w:t>
            </w:r>
          </w:p>
        </w:tc>
      </w:tr>
      <w:tr w:rsidR="001F1696" w:rsidRPr="00F1262C" w:rsidTr="00BE0953">
        <w:trPr>
          <w:trHeight w:val="381"/>
        </w:trPr>
        <w:tc>
          <w:tcPr>
            <w:tcW w:w="296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27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Средство</w:t>
            </w:r>
            <w:proofErr w:type="gramEnd"/>
            <w:r>
              <w:rPr>
                <w:lang w:eastAsia="en-US"/>
              </w:rPr>
              <w:t xml:space="preserve"> дезинфицирующее</w:t>
            </w:r>
          </w:p>
        </w:tc>
        <w:tc>
          <w:tcPr>
            <w:tcW w:w="882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243,69</w:t>
            </w:r>
          </w:p>
        </w:tc>
        <w:tc>
          <w:tcPr>
            <w:tcW w:w="882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60 922,50</w:t>
            </w:r>
          </w:p>
        </w:tc>
      </w:tr>
      <w:tr w:rsidR="001F1696" w:rsidRPr="00F1262C" w:rsidTr="00BE0953">
        <w:trPr>
          <w:trHeight w:val="381"/>
        </w:trPr>
        <w:tc>
          <w:tcPr>
            <w:tcW w:w="296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027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Средство</w:t>
            </w:r>
            <w:proofErr w:type="gramEnd"/>
            <w:r>
              <w:rPr>
                <w:lang w:eastAsia="en-US"/>
              </w:rPr>
              <w:t xml:space="preserve"> дезинфицирующее</w:t>
            </w:r>
          </w:p>
        </w:tc>
        <w:tc>
          <w:tcPr>
            <w:tcW w:w="882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261,33</w:t>
            </w:r>
          </w:p>
        </w:tc>
        <w:tc>
          <w:tcPr>
            <w:tcW w:w="882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38 676,84</w:t>
            </w:r>
          </w:p>
        </w:tc>
      </w:tr>
      <w:tr w:rsidR="001F1696" w:rsidRPr="00F1262C" w:rsidTr="00BE0953">
        <w:trPr>
          <w:trHeight w:val="381"/>
        </w:trPr>
        <w:tc>
          <w:tcPr>
            <w:tcW w:w="296" w:type="pct"/>
            <w:vAlign w:val="center"/>
          </w:tcPr>
          <w:p w:rsidR="001F1696" w:rsidRDefault="001F1696" w:rsidP="001F1696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027" w:type="pct"/>
            <w:vAlign w:val="center"/>
          </w:tcPr>
          <w:p w:rsidR="001F1696" w:rsidRDefault="001F1696" w:rsidP="001F169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2" w:type="pct"/>
            <w:vAlign w:val="center"/>
          </w:tcPr>
          <w:p w:rsidR="001F1696" w:rsidRDefault="001F1696" w:rsidP="001F169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5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261,32</w:t>
            </w:r>
          </w:p>
        </w:tc>
        <w:tc>
          <w:tcPr>
            <w:tcW w:w="882" w:type="pct"/>
            <w:vAlign w:val="center"/>
          </w:tcPr>
          <w:p w:rsidR="001F1696" w:rsidRDefault="001F1696" w:rsidP="001F1696">
            <w:pPr>
              <w:spacing w:line="256" w:lineRule="auto"/>
              <w:jc w:val="center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522,64</w:t>
            </w:r>
          </w:p>
        </w:tc>
      </w:tr>
      <w:tr w:rsidR="001F1696" w:rsidRPr="00F1262C" w:rsidTr="00086D7F">
        <w:trPr>
          <w:trHeight w:val="381"/>
        </w:trPr>
        <w:tc>
          <w:tcPr>
            <w:tcW w:w="4118" w:type="pct"/>
            <w:gridSpan w:val="6"/>
          </w:tcPr>
          <w:p w:rsidR="001F1696" w:rsidRPr="00D12E69" w:rsidRDefault="001F1696" w:rsidP="001F1696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</w:tcPr>
          <w:p w:rsidR="001F1696" w:rsidRDefault="001F1696" w:rsidP="001F169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100 121,98</w:t>
            </w:r>
          </w:p>
        </w:tc>
      </w:tr>
      <w:tr w:rsidR="001F1696" w:rsidRPr="00F1262C" w:rsidTr="00086D7F">
        <w:trPr>
          <w:trHeight w:val="381"/>
        </w:trPr>
        <w:tc>
          <w:tcPr>
            <w:tcW w:w="4118" w:type="pct"/>
            <w:gridSpan w:val="6"/>
          </w:tcPr>
          <w:p w:rsidR="001F1696" w:rsidRPr="00B902C3" w:rsidRDefault="001F1696" w:rsidP="001F1696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___%</w:t>
            </w:r>
          </w:p>
        </w:tc>
        <w:tc>
          <w:tcPr>
            <w:tcW w:w="882" w:type="pct"/>
          </w:tcPr>
          <w:p w:rsidR="001F1696" w:rsidRDefault="001F1696" w:rsidP="001F16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47308" w:rsidRDefault="00347308" w:rsidP="00347308">
      <w:pPr>
        <w:ind w:firstLine="708"/>
        <w:rPr>
          <w:b/>
          <w:sz w:val="24"/>
          <w:szCs w:val="24"/>
        </w:rPr>
      </w:pPr>
    </w:p>
    <w:p w:rsidR="00347308" w:rsidRDefault="00347308" w:rsidP="00347308">
      <w:pPr>
        <w:ind w:firstLine="708"/>
        <w:rPr>
          <w:b/>
          <w:sz w:val="24"/>
          <w:szCs w:val="24"/>
        </w:rPr>
      </w:pPr>
    </w:p>
    <w:p w:rsidR="00347308" w:rsidRDefault="00347308" w:rsidP="00347308">
      <w:pPr>
        <w:rPr>
          <w:b/>
          <w:sz w:val="24"/>
          <w:szCs w:val="24"/>
        </w:rPr>
      </w:pPr>
    </w:p>
    <w:p w:rsidR="00347308" w:rsidRDefault="00347308" w:rsidP="00347308">
      <w:pPr>
        <w:jc w:val="both"/>
        <w:rPr>
          <w:sz w:val="24"/>
          <w:szCs w:val="24"/>
        </w:rPr>
      </w:pPr>
    </w:p>
    <w:p w:rsidR="00347308" w:rsidRDefault="00347308" w:rsidP="003473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1F1696">
        <w:rPr>
          <w:sz w:val="24"/>
          <w:szCs w:val="24"/>
        </w:rPr>
        <w:t>1 августа</w:t>
      </w:r>
      <w:r>
        <w:rPr>
          <w:sz w:val="24"/>
          <w:szCs w:val="24"/>
        </w:rPr>
        <w:t xml:space="preserve"> 202</w:t>
      </w:r>
      <w:r w:rsidR="001F169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347308" w:rsidRDefault="00347308" w:rsidP="003473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1696">
        <w:rPr>
          <w:sz w:val="24"/>
          <w:szCs w:val="24"/>
        </w:rPr>
        <w:t>123 607,50</w:t>
      </w:r>
      <w:bookmarkStart w:id="0" w:name="_GoBack"/>
      <w:bookmarkEnd w:id="0"/>
      <w:r>
        <w:rPr>
          <w:sz w:val="24"/>
          <w:szCs w:val="24"/>
        </w:rPr>
        <w:t xml:space="preserve"> руб.</w:t>
      </w:r>
    </w:p>
    <w:p w:rsidR="00347308" w:rsidRDefault="00347308" w:rsidP="00347308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F1696">
        <w:rPr>
          <w:sz w:val="24"/>
          <w:szCs w:val="24"/>
        </w:rPr>
        <w:t>22</w:t>
      </w:r>
      <w:r>
        <w:rPr>
          <w:sz w:val="24"/>
          <w:szCs w:val="24"/>
        </w:rPr>
        <w:t xml:space="preserve">.06.2022г </w:t>
      </w:r>
    </w:p>
    <w:p w:rsidR="00347308" w:rsidRDefault="00347308" w:rsidP="00347308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proofErr w:type="spellStart"/>
      <w:r w:rsidR="001F1696">
        <w:rPr>
          <w:bCs/>
          <w:iCs/>
          <w:sz w:val="24"/>
          <w:szCs w:val="24"/>
        </w:rPr>
        <w:t>Лаборит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347308" w:rsidRDefault="00347308" w:rsidP="00347308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1F1696">
        <w:rPr>
          <w:b/>
          <w:sz w:val="24"/>
          <w:szCs w:val="24"/>
        </w:rPr>
        <w:t>100 121,98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347308" w:rsidRDefault="00347308" w:rsidP="00347308">
      <w:pPr>
        <w:ind w:firstLine="708"/>
        <w:rPr>
          <w:b/>
          <w:sz w:val="24"/>
          <w:szCs w:val="24"/>
        </w:rPr>
      </w:pPr>
    </w:p>
    <w:p w:rsidR="00347308" w:rsidRDefault="00347308" w:rsidP="00347308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1F1696">
        <w:rPr>
          <w:rFonts w:ascii="Times New Roman" w:hAnsi="Times New Roman"/>
          <w:szCs w:val="24"/>
        </w:rPr>
        <w:t>1 августа</w:t>
      </w:r>
      <w:r>
        <w:rPr>
          <w:rFonts w:ascii="Times New Roman" w:hAnsi="Times New Roman"/>
          <w:szCs w:val="24"/>
        </w:rPr>
        <w:t xml:space="preserve"> 202</w:t>
      </w:r>
      <w:r w:rsidR="001F169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82070B" w:rsidRDefault="0082070B" w:rsidP="00D507CD">
      <w:pPr>
        <w:rPr>
          <w:szCs w:val="24"/>
        </w:rPr>
      </w:pPr>
    </w:p>
    <w:sectPr w:rsidR="0082070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8D7" w:rsidRDefault="009C08D7" w:rsidP="00365AA4">
      <w:r>
        <w:separator/>
      </w:r>
    </w:p>
  </w:endnote>
  <w:endnote w:type="continuationSeparator" w:id="0">
    <w:p w:rsidR="009C08D7" w:rsidRDefault="009C08D7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8D7" w:rsidRDefault="009C08D7" w:rsidP="00365AA4">
      <w:r>
        <w:separator/>
      </w:r>
    </w:p>
  </w:footnote>
  <w:footnote w:type="continuationSeparator" w:id="0">
    <w:p w:rsidR="009C08D7" w:rsidRDefault="009C08D7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90C38"/>
    <w:rsid w:val="000965D6"/>
    <w:rsid w:val="00097625"/>
    <w:rsid w:val="000A3D51"/>
    <w:rsid w:val="000B04D9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0E3C"/>
    <w:rsid w:val="00425D31"/>
    <w:rsid w:val="00426F97"/>
    <w:rsid w:val="004270AE"/>
    <w:rsid w:val="004302A8"/>
    <w:rsid w:val="004328A2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601E72"/>
    <w:rsid w:val="00613A78"/>
    <w:rsid w:val="00614C18"/>
    <w:rsid w:val="0062778A"/>
    <w:rsid w:val="00627F87"/>
    <w:rsid w:val="00644C75"/>
    <w:rsid w:val="00645C2A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542FA"/>
    <w:rsid w:val="00960B70"/>
    <w:rsid w:val="00961B5C"/>
    <w:rsid w:val="009638F1"/>
    <w:rsid w:val="00984329"/>
    <w:rsid w:val="00984B53"/>
    <w:rsid w:val="00986B29"/>
    <w:rsid w:val="00991508"/>
    <w:rsid w:val="009A51FF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3868"/>
    <w:rsid w:val="00AD6435"/>
    <w:rsid w:val="00AE2967"/>
    <w:rsid w:val="00AE3B4E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F1A68"/>
    <w:rsid w:val="00DF33C8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79D6"/>
    <w:rsid w:val="00E94846"/>
    <w:rsid w:val="00EA17F4"/>
    <w:rsid w:val="00EA2D55"/>
    <w:rsid w:val="00EB3969"/>
    <w:rsid w:val="00EC7961"/>
    <w:rsid w:val="00ED2ED5"/>
    <w:rsid w:val="00ED3AF6"/>
    <w:rsid w:val="00EE2AB3"/>
    <w:rsid w:val="00EE4900"/>
    <w:rsid w:val="00EE4C47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5ACDB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83240-5E3E-4319-96F8-1E780A3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10</cp:revision>
  <cp:lastPrinted>2021-02-11T08:00:00Z</cp:lastPrinted>
  <dcterms:created xsi:type="dcterms:W3CDTF">2022-06-30T12:53:00Z</dcterms:created>
  <dcterms:modified xsi:type="dcterms:W3CDTF">2022-07-01T06:48:00Z</dcterms:modified>
</cp:coreProperties>
</file>